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2BDD0">
      <w:pPr>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北京</w:t>
      </w:r>
      <w:r>
        <w:rPr>
          <w:rFonts w:hint="eastAsia" w:ascii="宋体" w:hAnsi="宋体" w:eastAsia="宋体" w:cs="宋体"/>
          <w:b/>
          <w:bCs/>
          <w:sz w:val="44"/>
          <w:szCs w:val="44"/>
          <w:lang w:val="en-US" w:eastAsia="zh-CN"/>
        </w:rPr>
        <w:t>望京中西医结合</w:t>
      </w:r>
      <w:r>
        <w:rPr>
          <w:rFonts w:hint="eastAsia" w:ascii="宋体" w:hAnsi="宋体" w:eastAsia="宋体" w:cs="宋体"/>
          <w:b/>
          <w:bCs/>
          <w:sz w:val="44"/>
          <w:szCs w:val="44"/>
          <w:lang w:eastAsia="zh-CN"/>
        </w:rPr>
        <w:t>医院</w:t>
      </w:r>
    </w:p>
    <w:p w14:paraId="586C700D">
      <w:pPr>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调整部分医疗服务价格通知</w:t>
      </w:r>
    </w:p>
    <w:p w14:paraId="147E03B1">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4E3BF9E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根据《北京市医疗保障局、北京市</w:t>
      </w:r>
      <w:r>
        <w:rPr>
          <w:rFonts w:hint="eastAsia" w:ascii="仿宋" w:hAnsi="仿宋" w:eastAsia="仿宋" w:cs="仿宋"/>
          <w:sz w:val="28"/>
          <w:szCs w:val="28"/>
          <w:lang w:val="en-US" w:eastAsia="zh-CN"/>
        </w:rPr>
        <w:t>人力</w:t>
      </w:r>
      <w:r>
        <w:rPr>
          <w:rFonts w:hint="eastAsia" w:ascii="仿宋" w:hAnsi="仿宋" w:eastAsia="仿宋" w:cs="仿宋"/>
          <w:sz w:val="28"/>
          <w:szCs w:val="28"/>
          <w:lang w:eastAsia="zh-CN"/>
        </w:rPr>
        <w:t>资源和社会保障局关于调整规范中医类(灸法、拔罐、推拿)等医疗服务价格项目的通知</w:t>
      </w:r>
      <w:r>
        <w:rPr>
          <w:rFonts w:hint="eastAsia" w:ascii="仿宋" w:hAnsi="仿宋" w:eastAsia="仿宋" w:cs="仿宋"/>
          <w:sz w:val="28"/>
          <w:szCs w:val="28"/>
          <w:lang w:val="en-US" w:eastAsia="zh-CN"/>
        </w:rPr>
        <w:t>》（京医保发〔2025〕15号）要求，现</w:t>
      </w:r>
      <w:r>
        <w:rPr>
          <w:rFonts w:hint="eastAsia" w:ascii="仿宋" w:hAnsi="仿宋" w:eastAsia="仿宋" w:cs="仿宋"/>
          <w:sz w:val="28"/>
          <w:szCs w:val="28"/>
          <w:lang w:eastAsia="zh-CN"/>
        </w:rPr>
        <w:t>就</w:t>
      </w:r>
      <w:r>
        <w:rPr>
          <w:rFonts w:hint="eastAsia" w:ascii="仿宋" w:hAnsi="仿宋" w:eastAsia="仿宋" w:cs="仿宋"/>
          <w:sz w:val="28"/>
          <w:szCs w:val="28"/>
          <w:lang w:val="en-US" w:eastAsia="zh-CN"/>
        </w:rPr>
        <w:t>我院相关</w:t>
      </w:r>
      <w:r>
        <w:rPr>
          <w:rFonts w:hint="eastAsia" w:ascii="仿宋" w:hAnsi="仿宋" w:eastAsia="仿宋" w:cs="仿宋"/>
          <w:sz w:val="28"/>
          <w:szCs w:val="28"/>
          <w:lang w:eastAsia="zh-CN"/>
        </w:rPr>
        <w:t>调整</w:t>
      </w:r>
      <w:r>
        <w:rPr>
          <w:rFonts w:hint="eastAsia" w:ascii="仿宋" w:hAnsi="仿宋" w:eastAsia="仿宋" w:cs="仿宋"/>
          <w:sz w:val="28"/>
          <w:szCs w:val="28"/>
          <w:lang w:val="en-US" w:eastAsia="zh-CN"/>
        </w:rPr>
        <w:t>的</w:t>
      </w:r>
      <w:r>
        <w:rPr>
          <w:rFonts w:hint="eastAsia" w:ascii="仿宋" w:hAnsi="仿宋" w:eastAsia="仿宋" w:cs="仿宋"/>
          <w:sz w:val="28"/>
          <w:szCs w:val="28"/>
          <w:lang w:eastAsia="zh-CN"/>
        </w:rPr>
        <w:t>部分医疗服务价格项目有关事项通知如下:</w:t>
      </w:r>
      <w:bookmarkStart w:id="0" w:name="_GoBack"/>
      <w:bookmarkEnd w:id="0"/>
    </w:p>
    <w:p w14:paraId="2304393D">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规范“悬空灸”等18项中医类(灸法、拔罐、推拿)“中药贴敷”等18项中医外治类、“手法整复术(关节脱位)”等9项中医骨伤类、“针刀(钩活)疗法”等6项中医特殊疗法类、“非侵入式脑机接口适配费”等3项神经系统类医疗服务价格项目及相应加收、扩展项目，制定除基本物耗以外的可收费医用耗材价格政策。附件所列价格为最高指导价格，不得上浮，下浮幅度不限。同时，明确基本医疗保险和工伤保险报销类别(附件 1、附件2、附件3、附件4、附件5、附件7)</w:t>
      </w:r>
    </w:p>
    <w:p w14:paraId="2D58D3FA">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调整“动态血糖/葡萄糖监测”等4项医疗服务价格项目和可收费医用耗材价格政策，附件所列价格为最高指导价格，不得上浮，下浮幅度不限。调整“组织/体液/细胞冷冻续存(辅助生殖)”等6项医疗服务价格项目的基本医疗保险和工伤保险报销政策（</w:t>
      </w:r>
      <w:r>
        <w:rPr>
          <w:rFonts w:hint="eastAsia" w:ascii="仿宋" w:hAnsi="仿宋" w:eastAsia="仿宋" w:cs="仿宋"/>
          <w:sz w:val="28"/>
          <w:szCs w:val="28"/>
          <w:lang w:val="en-US" w:eastAsia="zh-CN"/>
        </w:rPr>
        <w:t>附件6</w:t>
      </w:r>
      <w:r>
        <w:rPr>
          <w:rFonts w:hint="eastAsia" w:ascii="仿宋" w:hAnsi="仿宋" w:eastAsia="仿宋" w:cs="仿宋"/>
          <w:sz w:val="28"/>
          <w:szCs w:val="28"/>
          <w:lang w:eastAsia="zh-CN"/>
        </w:rPr>
        <w:t>）。</w:t>
      </w:r>
    </w:p>
    <w:p w14:paraId="443E95C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、同步废止“温灸器灸法”等237项现行相关医疗服务价格项目。</w:t>
      </w:r>
    </w:p>
    <w:p w14:paraId="00E26DDD">
      <w:pPr>
        <w:pStyle w:val="4"/>
        <w:keepNext w:val="0"/>
        <w:keepLines w:val="0"/>
        <w:widowControl/>
        <w:suppressLineNumbers w:val="0"/>
        <w:pBdr>
          <w:top w:val="none" w:color="auto" w:sz="0" w:space="0"/>
          <w:left w:val="none" w:color="auto" w:sz="0" w:space="0"/>
          <w:bottom w:val="none" w:color="auto" w:sz="0" w:space="0"/>
          <w:right w:val="none" w:color="auto" w:sz="0" w:space="0"/>
        </w:pBdr>
        <w:tabs>
          <w:tab w:val="left" w:pos="1236"/>
        </w:tabs>
        <w:spacing w:before="0" w:beforeAutospacing="0" w:after="0" w:afterAutospacing="0"/>
        <w:ind w:right="0"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lang w:val="en-US" w:eastAsia="zh-CN"/>
        </w:rPr>
        <w:t>四</w:t>
      </w:r>
      <w:r>
        <w:rPr>
          <w:rFonts w:hint="eastAsia" w:ascii="仿宋" w:hAnsi="仿宋" w:eastAsia="仿宋" w:cs="仿宋"/>
          <w:sz w:val="28"/>
          <w:szCs w:val="28"/>
          <w:lang w:eastAsia="zh-CN"/>
        </w:rPr>
        <w:t>、国家或本市卫生行政主管部门禁止临床使用的医学诊疗技术，不适用本市各项价格政策。</w:t>
      </w:r>
    </w:p>
    <w:p w14:paraId="79BC74E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lang w:val="en-US" w:eastAsia="zh-CN"/>
        </w:rPr>
        <w:t>五</w:t>
      </w:r>
      <w:r>
        <w:rPr>
          <w:rFonts w:hint="eastAsia" w:ascii="仿宋" w:hAnsi="仿宋" w:eastAsia="仿宋" w:cs="仿宋"/>
          <w:sz w:val="28"/>
          <w:szCs w:val="28"/>
          <w:lang w:eastAsia="zh-CN"/>
        </w:rPr>
        <w:t>、基本医疗保险甲类项目参保人员无先行负担。基本医疗保险乙类项目，如无特殊标注，参保人员需先行负担8%;有特殊标注的，参保人员先行负担按标注比例或规定额度执行。丙类项目及所使用的医用耗材不纳入基本医疗保险和工伤保险报销范围。</w:t>
      </w:r>
    </w:p>
    <w:p w14:paraId="43AB92C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通知</w:t>
      </w:r>
      <w:r>
        <w:rPr>
          <w:rFonts w:hint="eastAsia" w:ascii="仿宋" w:hAnsi="仿宋" w:eastAsia="仿宋" w:cs="仿宋"/>
          <w:sz w:val="28"/>
          <w:szCs w:val="28"/>
          <w:lang w:val="en-US" w:eastAsia="zh-CN"/>
        </w:rPr>
        <w:t>中</w:t>
      </w:r>
      <w:r>
        <w:rPr>
          <w:rFonts w:hint="eastAsia" w:ascii="仿宋" w:hAnsi="仿宋" w:eastAsia="仿宋" w:cs="仿宋"/>
          <w:sz w:val="28"/>
          <w:szCs w:val="28"/>
          <w:lang w:eastAsia="zh-CN"/>
        </w:rPr>
        <w:t>附件6涉及价格项目</w:t>
      </w:r>
      <w:r>
        <w:rPr>
          <w:rFonts w:hint="eastAsia" w:ascii="仿宋" w:hAnsi="仿宋" w:eastAsia="仿宋" w:cs="仿宋"/>
          <w:sz w:val="28"/>
          <w:szCs w:val="28"/>
          <w:lang w:val="en-US" w:eastAsia="zh-CN"/>
        </w:rPr>
        <w:t>于</w:t>
      </w:r>
      <w:r>
        <w:rPr>
          <w:rFonts w:hint="eastAsia" w:ascii="仿宋" w:hAnsi="仿宋" w:eastAsia="仿宋" w:cs="仿宋"/>
          <w:sz w:val="28"/>
          <w:szCs w:val="28"/>
          <w:lang w:eastAsia="zh-CN"/>
        </w:rPr>
        <w:t>2025年11月19日执行，</w:t>
      </w:r>
      <w:r>
        <w:rPr>
          <w:rFonts w:hint="eastAsia" w:ascii="仿宋" w:hAnsi="仿宋" w:eastAsia="仿宋" w:cs="仿宋"/>
          <w:sz w:val="28"/>
          <w:szCs w:val="28"/>
          <w:lang w:val="en-US" w:eastAsia="zh-CN"/>
        </w:rPr>
        <w:t>我院未开展相关项目。</w:t>
      </w:r>
      <w:r>
        <w:rPr>
          <w:rFonts w:hint="eastAsia" w:ascii="仿宋" w:hAnsi="仿宋" w:eastAsia="仿宋" w:cs="仿宋"/>
          <w:sz w:val="28"/>
          <w:szCs w:val="28"/>
          <w:lang w:eastAsia="zh-CN"/>
        </w:rPr>
        <w:t>其余项目2025年12月27日执行。</w:t>
      </w:r>
    </w:p>
    <w:p w14:paraId="3B202AF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lang w:val="en-US" w:eastAsia="zh-CN"/>
        </w:rPr>
        <w:t>具体内容详见京医保发〔2025〕15号文</w:t>
      </w:r>
      <w:r>
        <w:rPr>
          <w:rFonts w:hint="eastAsia" w:ascii="仿宋" w:hAnsi="仿宋" w:eastAsia="仿宋" w:cs="仿宋"/>
          <w:sz w:val="28"/>
          <w:szCs w:val="28"/>
          <w:lang w:eastAsia="zh-CN"/>
        </w:rPr>
        <w:t>。</w:t>
      </w:r>
    </w:p>
    <w:p w14:paraId="7B88BFA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14:paraId="5D042D3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北京望京中西医结合医院</w:t>
      </w:r>
    </w:p>
    <w:p w14:paraId="3014FC0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0" w:firstLineChars="17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2025年12月15日</w:t>
      </w:r>
    </w:p>
    <w:p w14:paraId="339621A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eastAsiaTheme="minorEastAsia"/>
          <w:lang w:eastAsia="zh-CN"/>
        </w:rPr>
      </w:pPr>
    </w:p>
    <w:p w14:paraId="1F0F9E6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lang w:val="en-US" w:eastAsia="zh-CN"/>
        </w:rPr>
      </w:pPr>
      <w:r>
        <w:rPr>
          <w:rFonts w:hint="eastAsia"/>
          <w:lang w:val="en-US" w:eastAsia="zh-CN"/>
        </w:rPr>
        <w:drawing>
          <wp:inline distT="0" distB="0" distL="114300" distR="114300">
            <wp:extent cx="6181725" cy="8831580"/>
            <wp:effectExtent l="0" t="0" r="9525" b="7620"/>
            <wp:docPr id="4" name="图片 4" descr="20251584北京市医疗保障局 北京市人力资源和社会保障局关于调整规范中医类（灸法、拔罐、推拿）等医疗服务价格项目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1584北京市医疗保障局 北京市人力资源和社会保障局关于调整规范中医类（灸法、拔罐、推拿）等医疗服务价格项目的通知_01"/>
                    <pic:cNvPicPr>
                      <a:picLocks noChangeAspect="1"/>
                    </pic:cNvPicPr>
                  </pic:nvPicPr>
                  <pic:blipFill>
                    <a:blip r:embed="rId4"/>
                    <a:stretch>
                      <a:fillRect/>
                    </a:stretch>
                  </pic:blipFill>
                  <pic:spPr>
                    <a:xfrm>
                      <a:off x="0" y="0"/>
                      <a:ext cx="6181725" cy="8831580"/>
                    </a:xfrm>
                    <a:prstGeom prst="rect">
                      <a:avLst/>
                    </a:prstGeom>
                  </pic:spPr>
                </pic:pic>
              </a:graphicData>
            </a:graphic>
          </wp:inline>
        </w:drawing>
      </w:r>
      <w:r>
        <w:rPr>
          <w:rFonts w:hint="eastAsia"/>
          <w:lang w:val="en-US" w:eastAsia="zh-CN"/>
        </w:rPr>
        <w:drawing>
          <wp:inline distT="0" distB="0" distL="114300" distR="114300">
            <wp:extent cx="6185535" cy="8842375"/>
            <wp:effectExtent l="0" t="0" r="5715" b="15875"/>
            <wp:docPr id="5" name="图片 5" descr="20251584北京市医疗保障局 北京市人力资源和社会保障局关于调整规范中医类（灸法、拔罐、推拿）等医疗服务价格项目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1584北京市医疗保障局 北京市人力资源和社会保障局关于调整规范中医类（灸法、拔罐、推拿）等医疗服务价格项目的通知_02"/>
                    <pic:cNvPicPr>
                      <a:picLocks noChangeAspect="1"/>
                    </pic:cNvPicPr>
                  </pic:nvPicPr>
                  <pic:blipFill>
                    <a:blip r:embed="rId5"/>
                    <a:stretch>
                      <a:fillRect/>
                    </a:stretch>
                  </pic:blipFill>
                  <pic:spPr>
                    <a:xfrm>
                      <a:off x="0" y="0"/>
                      <a:ext cx="6185535" cy="8842375"/>
                    </a:xfrm>
                    <a:prstGeom prst="rect">
                      <a:avLst/>
                    </a:prstGeom>
                  </pic:spPr>
                </pic:pic>
              </a:graphicData>
            </a:graphic>
          </wp:inline>
        </w:drawing>
      </w:r>
      <w:r>
        <w:rPr>
          <w:rFonts w:hint="eastAsia"/>
          <w:lang w:val="en-US" w:eastAsia="zh-CN"/>
        </w:rPr>
        <w:drawing>
          <wp:inline distT="0" distB="0" distL="114300" distR="114300">
            <wp:extent cx="6181090" cy="8853170"/>
            <wp:effectExtent l="0" t="0" r="10160" b="5080"/>
            <wp:docPr id="6" name="图片 6" descr="20251584北京市医疗保障局 北京市人力资源和社会保障局关于调整规范中医类（灸法、拔罐、推拿）等医疗服务价格项目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1584北京市医疗保障局 北京市人力资源和社会保障局关于调整规范中医类（灸法、拔罐、推拿）等医疗服务价格项目的通知_03"/>
                    <pic:cNvPicPr>
                      <a:picLocks noChangeAspect="1"/>
                    </pic:cNvPicPr>
                  </pic:nvPicPr>
                  <pic:blipFill>
                    <a:blip r:embed="rId6"/>
                    <a:stretch>
                      <a:fillRect/>
                    </a:stretch>
                  </pic:blipFill>
                  <pic:spPr>
                    <a:xfrm>
                      <a:off x="0" y="0"/>
                      <a:ext cx="6181090" cy="8853170"/>
                    </a:xfrm>
                    <a:prstGeom prst="rect">
                      <a:avLst/>
                    </a:prstGeom>
                  </pic:spPr>
                </pic:pic>
              </a:graphicData>
            </a:graphic>
          </wp:inline>
        </w:drawing>
      </w:r>
    </w:p>
    <w:p w14:paraId="36FCFA2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lang w:val="en-US" w:eastAsia="zh-CN"/>
        </w:rPr>
        <w:sectPr>
          <w:pgSz w:w="11906" w:h="16838"/>
          <w:pgMar w:top="1440" w:right="1080" w:bottom="1440" w:left="1080" w:header="851" w:footer="992" w:gutter="0"/>
          <w:cols w:space="425" w:num="1"/>
          <w:docGrid w:type="lines" w:linePitch="312" w:charSpace="0"/>
        </w:sectPr>
      </w:pPr>
      <w:r>
        <w:rPr>
          <w:rFonts w:hint="eastAsia"/>
          <w:lang w:val="en-US" w:eastAsia="zh-CN"/>
        </w:rPr>
        <w:drawing>
          <wp:inline distT="0" distB="0" distL="114300" distR="114300">
            <wp:extent cx="6186805" cy="8810625"/>
            <wp:effectExtent l="0" t="0" r="4445" b="9525"/>
            <wp:docPr id="7" name="图片 7" descr="20251584北京市医疗保障局 北京市人力资源和社会保障局关于调整规范中医类（灸法、拔罐、推拿）等医疗服务价格项目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51584北京市医疗保障局 北京市人力资源和社会保障局关于调整规范中医类（灸法、拔罐、推拿）等医疗服务价格项目的通知_04"/>
                    <pic:cNvPicPr>
                      <a:picLocks noChangeAspect="1"/>
                    </pic:cNvPicPr>
                  </pic:nvPicPr>
                  <pic:blipFill>
                    <a:blip r:embed="rId7"/>
                    <a:stretch>
                      <a:fillRect/>
                    </a:stretch>
                  </pic:blipFill>
                  <pic:spPr>
                    <a:xfrm>
                      <a:off x="0" y="0"/>
                      <a:ext cx="6186805" cy="8810625"/>
                    </a:xfrm>
                    <a:prstGeom prst="rect">
                      <a:avLst/>
                    </a:prstGeom>
                  </pic:spPr>
                </pic:pic>
              </a:graphicData>
            </a:graphic>
          </wp:inline>
        </w:drawing>
      </w:r>
    </w:p>
    <w:p w14:paraId="13C01B6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09075" cy="6033135"/>
            <wp:effectExtent l="0" t="0" r="15875" b="571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8"/>
                    <a:stretch>
                      <a:fillRect/>
                    </a:stretch>
                  </pic:blipFill>
                  <pic:spPr>
                    <a:xfrm>
                      <a:off x="0" y="0"/>
                      <a:ext cx="9109075" cy="6033135"/>
                    </a:xfrm>
                    <a:prstGeom prst="rect">
                      <a:avLst/>
                    </a:prstGeom>
                    <a:noFill/>
                    <a:ln>
                      <a:noFill/>
                    </a:ln>
                  </pic:spPr>
                </pic:pic>
              </a:graphicData>
            </a:graphic>
          </wp:inline>
        </w:drawing>
      </w:r>
    </w:p>
    <w:p w14:paraId="4B3015F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07170" cy="5854700"/>
            <wp:effectExtent l="0" t="0" r="17780" b="1270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9"/>
                    <a:stretch>
                      <a:fillRect/>
                    </a:stretch>
                  </pic:blipFill>
                  <pic:spPr>
                    <a:xfrm>
                      <a:off x="0" y="0"/>
                      <a:ext cx="9107170" cy="5854700"/>
                    </a:xfrm>
                    <a:prstGeom prst="rect">
                      <a:avLst/>
                    </a:prstGeom>
                    <a:noFill/>
                    <a:ln>
                      <a:noFill/>
                    </a:ln>
                  </pic:spPr>
                </pic:pic>
              </a:graphicData>
            </a:graphic>
          </wp:inline>
        </w:drawing>
      </w:r>
    </w:p>
    <w:p w14:paraId="1AA5DA3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339ABBC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07170" cy="5857240"/>
            <wp:effectExtent l="0" t="0" r="17780" b="1016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0"/>
                    <a:stretch>
                      <a:fillRect/>
                    </a:stretch>
                  </pic:blipFill>
                  <pic:spPr>
                    <a:xfrm>
                      <a:off x="0" y="0"/>
                      <a:ext cx="9107170" cy="5857240"/>
                    </a:xfrm>
                    <a:prstGeom prst="rect">
                      <a:avLst/>
                    </a:prstGeom>
                    <a:noFill/>
                    <a:ln>
                      <a:noFill/>
                    </a:ln>
                  </pic:spPr>
                </pic:pic>
              </a:graphicData>
            </a:graphic>
          </wp:inline>
        </w:drawing>
      </w:r>
    </w:p>
    <w:p w14:paraId="3221D9C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057E952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14155" cy="5584825"/>
            <wp:effectExtent l="0" t="0" r="10795" b="1587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11"/>
                    <a:stretch>
                      <a:fillRect/>
                    </a:stretch>
                  </pic:blipFill>
                  <pic:spPr>
                    <a:xfrm>
                      <a:off x="0" y="0"/>
                      <a:ext cx="9114155" cy="5584825"/>
                    </a:xfrm>
                    <a:prstGeom prst="rect">
                      <a:avLst/>
                    </a:prstGeom>
                    <a:noFill/>
                    <a:ln>
                      <a:noFill/>
                    </a:ln>
                  </pic:spPr>
                </pic:pic>
              </a:graphicData>
            </a:graphic>
          </wp:inline>
        </w:drawing>
      </w:r>
      <w:r>
        <w:drawing>
          <wp:inline distT="0" distB="0" distL="114300" distR="114300">
            <wp:extent cx="9106535" cy="5861685"/>
            <wp:effectExtent l="0" t="0" r="18415" b="571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2"/>
                    <a:stretch>
                      <a:fillRect/>
                    </a:stretch>
                  </pic:blipFill>
                  <pic:spPr>
                    <a:xfrm>
                      <a:off x="0" y="0"/>
                      <a:ext cx="9106535" cy="5861685"/>
                    </a:xfrm>
                    <a:prstGeom prst="rect">
                      <a:avLst/>
                    </a:prstGeom>
                    <a:noFill/>
                    <a:ln>
                      <a:noFill/>
                    </a:ln>
                  </pic:spPr>
                </pic:pic>
              </a:graphicData>
            </a:graphic>
          </wp:inline>
        </w:drawing>
      </w:r>
    </w:p>
    <w:p w14:paraId="71FC900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7AA6117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67495" cy="6187440"/>
            <wp:effectExtent l="0" t="0" r="14605" b="381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tretch>
                      <a:fillRect/>
                    </a:stretch>
                  </pic:blipFill>
                  <pic:spPr>
                    <a:xfrm>
                      <a:off x="0" y="0"/>
                      <a:ext cx="9167495" cy="6187440"/>
                    </a:xfrm>
                    <a:prstGeom prst="rect">
                      <a:avLst/>
                    </a:prstGeom>
                    <a:noFill/>
                    <a:ln>
                      <a:noFill/>
                    </a:ln>
                  </pic:spPr>
                </pic:pic>
              </a:graphicData>
            </a:graphic>
          </wp:inline>
        </w:drawing>
      </w:r>
    </w:p>
    <w:p w14:paraId="4B477B9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45270" cy="6188710"/>
            <wp:effectExtent l="0" t="0" r="17780" b="254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4"/>
                    <a:stretch>
                      <a:fillRect/>
                    </a:stretch>
                  </pic:blipFill>
                  <pic:spPr>
                    <a:xfrm>
                      <a:off x="0" y="0"/>
                      <a:ext cx="9145270" cy="6188710"/>
                    </a:xfrm>
                    <a:prstGeom prst="rect">
                      <a:avLst/>
                    </a:prstGeom>
                    <a:noFill/>
                    <a:ln>
                      <a:noFill/>
                    </a:ln>
                  </pic:spPr>
                </pic:pic>
              </a:graphicData>
            </a:graphic>
          </wp:inline>
        </w:drawing>
      </w:r>
    </w:p>
    <w:p w14:paraId="4795991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44000" cy="6182360"/>
            <wp:effectExtent l="0" t="0" r="0" b="889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5"/>
                    <a:stretch>
                      <a:fillRect/>
                    </a:stretch>
                  </pic:blipFill>
                  <pic:spPr>
                    <a:xfrm>
                      <a:off x="0" y="0"/>
                      <a:ext cx="9144000" cy="6182360"/>
                    </a:xfrm>
                    <a:prstGeom prst="rect">
                      <a:avLst/>
                    </a:prstGeom>
                    <a:noFill/>
                    <a:ln>
                      <a:noFill/>
                    </a:ln>
                  </pic:spPr>
                </pic:pic>
              </a:graphicData>
            </a:graphic>
          </wp:inline>
        </w:drawing>
      </w:r>
    </w:p>
    <w:p w14:paraId="3151975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90990" cy="5458460"/>
            <wp:effectExtent l="0" t="0" r="10160" b="889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6"/>
                    <a:stretch>
                      <a:fillRect/>
                    </a:stretch>
                  </pic:blipFill>
                  <pic:spPr>
                    <a:xfrm>
                      <a:off x="0" y="0"/>
                      <a:ext cx="9190990" cy="5458460"/>
                    </a:xfrm>
                    <a:prstGeom prst="rect">
                      <a:avLst/>
                    </a:prstGeom>
                    <a:noFill/>
                    <a:ln>
                      <a:noFill/>
                    </a:ln>
                  </pic:spPr>
                </pic:pic>
              </a:graphicData>
            </a:graphic>
          </wp:inline>
        </w:drawing>
      </w:r>
    </w:p>
    <w:p w14:paraId="5BFEFB9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62F1C96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03B9BD8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1874626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09075" cy="6321425"/>
            <wp:effectExtent l="0" t="0" r="15875" b="317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7"/>
                    <a:stretch>
                      <a:fillRect/>
                    </a:stretch>
                  </pic:blipFill>
                  <pic:spPr>
                    <a:xfrm>
                      <a:off x="0" y="0"/>
                      <a:ext cx="9109075" cy="6321425"/>
                    </a:xfrm>
                    <a:prstGeom prst="rect">
                      <a:avLst/>
                    </a:prstGeom>
                    <a:noFill/>
                    <a:ln>
                      <a:noFill/>
                    </a:ln>
                  </pic:spPr>
                </pic:pic>
              </a:graphicData>
            </a:graphic>
          </wp:inline>
        </w:drawing>
      </w:r>
    </w:p>
    <w:p w14:paraId="79B5B62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9107170" cy="3629660"/>
            <wp:effectExtent l="0" t="0" r="17780" b="889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8"/>
                    <a:stretch>
                      <a:fillRect/>
                    </a:stretch>
                  </pic:blipFill>
                  <pic:spPr>
                    <a:xfrm>
                      <a:off x="0" y="0"/>
                      <a:ext cx="9107170" cy="3629660"/>
                    </a:xfrm>
                    <a:prstGeom prst="rect">
                      <a:avLst/>
                    </a:prstGeom>
                    <a:noFill/>
                    <a:ln>
                      <a:noFill/>
                    </a:ln>
                  </pic:spPr>
                </pic:pic>
              </a:graphicData>
            </a:graphic>
          </wp:inline>
        </w:drawing>
      </w:r>
    </w:p>
    <w:p w14:paraId="2C4FBBF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41CA222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57A9B73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4181B9D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35138DD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3358B53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2A5D3BA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12A057C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284E3E3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3C804EB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422EC33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p w14:paraId="19CCE04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p>
    <w:tbl>
      <w:tblPr>
        <w:tblW w:w="15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925"/>
        <w:gridCol w:w="3960"/>
        <w:gridCol w:w="3255"/>
        <w:gridCol w:w="2400"/>
        <w:gridCol w:w="2475"/>
      </w:tblGrid>
      <w:tr w14:paraId="260C3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5015" w:type="dxa"/>
            <w:gridSpan w:val="5"/>
            <w:tcBorders>
              <w:top w:val="single" w:color="000000" w:sz="4" w:space="0"/>
              <w:left w:val="single" w:color="000000" w:sz="4" w:space="0"/>
              <w:bottom w:val="single" w:color="000000" w:sz="4" w:space="0"/>
              <w:right w:val="single" w:color="000000" w:sz="4" w:space="0"/>
            </w:tcBorders>
            <w:shd w:val="clear"/>
            <w:vAlign w:val="bottom"/>
          </w:tcPr>
          <w:p w14:paraId="4B0B2B44">
            <w:pPr>
              <w:keepNext w:val="0"/>
              <w:keepLines w:val="0"/>
              <w:widowControl/>
              <w:suppressLineNumbers w:val="0"/>
              <w:jc w:val="left"/>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附件</w:t>
            </w:r>
            <w:r>
              <w:rPr>
                <w:rFonts w:ascii="Arial" w:hAnsi="Arial" w:eastAsia="宋体" w:cs="Arial"/>
                <w:b/>
                <w:bCs/>
                <w:i w:val="0"/>
                <w:iCs w:val="0"/>
                <w:color w:val="000000"/>
                <w:kern w:val="0"/>
                <w:sz w:val="22"/>
                <w:szCs w:val="22"/>
                <w:u w:val="none"/>
                <w:bdr w:val="none" w:color="auto" w:sz="0" w:space="0"/>
                <w:lang w:val="en-US" w:eastAsia="zh-CN" w:bidi="ar"/>
              </w:rPr>
              <w:t>7</w:t>
            </w:r>
          </w:p>
        </w:tc>
      </w:tr>
      <w:tr w14:paraId="3C0FF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5015" w:type="dxa"/>
            <w:gridSpan w:val="5"/>
            <w:vMerge w:val="restart"/>
            <w:tcBorders>
              <w:top w:val="single" w:color="000000" w:sz="4" w:space="0"/>
              <w:left w:val="single" w:color="000000" w:sz="4" w:space="0"/>
              <w:bottom w:val="single" w:color="000000" w:sz="4" w:space="0"/>
              <w:right w:val="single" w:color="000000" w:sz="4" w:space="0"/>
            </w:tcBorders>
            <w:shd w:val="clear"/>
            <w:vAlign w:val="top"/>
          </w:tcPr>
          <w:p w14:paraId="2FE54AA9">
            <w:pPr>
              <w:keepNext w:val="0"/>
              <w:keepLines w:val="0"/>
              <w:widowControl/>
              <w:suppressLineNumbers w:val="0"/>
              <w:jc w:val="center"/>
              <w:textAlignment w:val="top"/>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bdr w:val="none" w:color="auto" w:sz="0" w:space="0"/>
                <w:lang w:val="en-US" w:eastAsia="zh-CN" w:bidi="ar"/>
              </w:rPr>
              <w:t>相应医疗服务项目中部分可收费一次性使用医用耗材清单</w:t>
            </w:r>
            <w:r>
              <w:rPr>
                <w:rFonts w:hint="eastAsia" w:ascii="宋体" w:hAnsi="宋体" w:eastAsia="宋体" w:cs="宋体"/>
                <w:b/>
                <w:bCs/>
                <w:i w:val="0"/>
                <w:iCs w:val="0"/>
                <w:color w:val="000000"/>
                <w:kern w:val="0"/>
                <w:sz w:val="40"/>
                <w:szCs w:val="40"/>
                <w:u w:val="none"/>
                <w:bdr w:val="none" w:color="auto" w:sz="0" w:space="0"/>
                <w:lang w:val="en-US" w:eastAsia="zh-CN" w:bidi="ar"/>
              </w:rPr>
              <w:br w:type="textWrapping"/>
            </w:r>
            <w:r>
              <w:rPr>
                <w:rFonts w:hint="eastAsia" w:ascii="宋体" w:hAnsi="宋体" w:eastAsia="宋体" w:cs="宋体"/>
                <w:b/>
                <w:bCs/>
                <w:i w:val="0"/>
                <w:iCs w:val="0"/>
                <w:color w:val="000000"/>
                <w:kern w:val="0"/>
                <w:sz w:val="40"/>
                <w:szCs w:val="40"/>
                <w:u w:val="none"/>
                <w:bdr w:val="none" w:color="auto" w:sz="0" w:space="0"/>
                <w:lang w:val="en-US" w:eastAsia="zh-CN" w:bidi="ar"/>
              </w:rPr>
              <w:t>及基本医疗保险和工伤保险报销政策</w:t>
            </w:r>
          </w:p>
        </w:tc>
      </w:tr>
      <w:tr w14:paraId="34FE0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5015" w:type="dxa"/>
            <w:gridSpan w:val="5"/>
            <w:vMerge w:val="continue"/>
            <w:tcBorders>
              <w:top w:val="single" w:color="000000" w:sz="4" w:space="0"/>
              <w:left w:val="single" w:color="000000" w:sz="4" w:space="0"/>
              <w:bottom w:val="single" w:color="000000" w:sz="4" w:space="0"/>
              <w:right w:val="single" w:color="000000" w:sz="4" w:space="0"/>
            </w:tcBorders>
            <w:shd w:val="clear"/>
            <w:vAlign w:val="top"/>
          </w:tcPr>
          <w:p w14:paraId="467E9871">
            <w:pPr>
              <w:jc w:val="center"/>
              <w:rPr>
                <w:rFonts w:hint="eastAsia" w:ascii="宋体" w:hAnsi="宋体" w:eastAsia="宋体" w:cs="宋体"/>
                <w:b/>
                <w:bCs/>
                <w:i w:val="0"/>
                <w:iCs w:val="0"/>
                <w:color w:val="000000"/>
                <w:sz w:val="40"/>
                <w:szCs w:val="40"/>
                <w:u w:val="none"/>
              </w:rPr>
            </w:pPr>
          </w:p>
        </w:tc>
      </w:tr>
      <w:tr w14:paraId="39B68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2DD6423C">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Style w:val="13"/>
                <w:bdr w:val="none" w:color="auto" w:sz="0" w:space="0"/>
                <w:lang w:val="en-US" w:eastAsia="zh-CN" w:bidi="ar"/>
              </w:rPr>
              <w:t>项目编码</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4B5D6908">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Style w:val="13"/>
                <w:bdr w:val="none" w:color="auto" w:sz="0" w:space="0"/>
                <w:lang w:val="en-US" w:eastAsia="zh-CN" w:bidi="ar"/>
              </w:rPr>
              <w:t>项目名称</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4608522D">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Style w:val="13"/>
                <w:bdr w:val="none" w:color="auto" w:sz="0" w:space="0"/>
                <w:lang w:val="en-US" w:eastAsia="zh-CN" w:bidi="ar"/>
              </w:rPr>
              <w:t>可收费耗材名称</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0193FBF7">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Style w:val="13"/>
                <w:bdr w:val="none" w:color="auto" w:sz="0" w:space="0"/>
                <w:lang w:val="en-US" w:eastAsia="zh-CN" w:bidi="ar"/>
              </w:rPr>
              <w:t>是否纳入医保报销范围</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3A936339">
            <w:pPr>
              <w:keepNext w:val="0"/>
              <w:keepLines w:val="0"/>
              <w:widowControl/>
              <w:suppressLineNumbers w:val="0"/>
              <w:jc w:val="left"/>
              <w:textAlignment w:val="center"/>
              <w:rPr>
                <w:rFonts w:ascii="宋体" w:hAnsi="宋体" w:eastAsia="宋体" w:cs="宋体"/>
                <w:b/>
                <w:bCs/>
                <w:i w:val="0"/>
                <w:iCs w:val="0"/>
                <w:color w:val="000000"/>
                <w:sz w:val="20"/>
                <w:szCs w:val="20"/>
                <w:u w:val="none"/>
              </w:rPr>
            </w:pPr>
            <w:r>
              <w:rPr>
                <w:rFonts w:ascii="宋体" w:hAnsi="宋体" w:eastAsia="宋体" w:cs="宋体"/>
                <w:b/>
                <w:bCs/>
                <w:i w:val="0"/>
                <w:iCs w:val="0"/>
                <w:color w:val="000000"/>
                <w:kern w:val="0"/>
                <w:sz w:val="20"/>
                <w:szCs w:val="20"/>
                <w:u w:val="none"/>
                <w:bdr w:val="none" w:color="auto" w:sz="0" w:space="0"/>
                <w:lang w:val="en-US" w:eastAsia="zh-CN" w:bidi="ar"/>
              </w:rPr>
              <w:t>是否纳入工伤报销范围</w:t>
            </w:r>
          </w:p>
        </w:tc>
      </w:tr>
      <w:tr w14:paraId="0B83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15015" w:type="dxa"/>
            <w:gridSpan w:val="5"/>
            <w:tcBorders>
              <w:top w:val="single" w:color="000000" w:sz="4" w:space="0"/>
              <w:left w:val="single" w:color="000000" w:sz="4" w:space="0"/>
              <w:bottom w:val="single" w:color="000000" w:sz="4" w:space="0"/>
              <w:right w:val="single" w:color="000000" w:sz="4" w:space="0"/>
            </w:tcBorders>
            <w:shd w:val="clear"/>
            <w:vAlign w:val="center"/>
          </w:tcPr>
          <w:p w14:paraId="2C3C3911">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Style w:val="13"/>
                <w:bdr w:val="none" w:color="auto" w:sz="0" w:space="0"/>
                <w:lang w:val="en-US" w:eastAsia="zh-CN" w:bidi="ar"/>
              </w:rPr>
              <w:t>一、中医外治类医疗服务价格价格项目</w:t>
            </w:r>
          </w:p>
        </w:tc>
      </w:tr>
      <w:tr w14:paraId="218CE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433E1535">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PBAA0005</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0B69EADD">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中药灌洗</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41828F6B">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灌肠装置、肛管</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3013827D">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01FDF1E">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45B2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62FB1B17">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PBAA0010</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5F2BF504">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中药化腐清疮</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2547EC02">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止血材料</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49280565">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5A5749EA">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2F5F4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5E7804B0">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PBAA0011</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2AA0DCB0">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中医锐性清疮</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7EFD29DA">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止血材料、多功能手术解剖器</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608731F7">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1A36B3BC">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2F1F1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28FDB66F">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PBAA0012</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2B078335">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中医窦道(切开)搔爬</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180C1285">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止血材料、多功能手术解剖器</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17B4F54A">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06A9DB0">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270E5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15015" w:type="dxa"/>
            <w:gridSpan w:val="5"/>
            <w:tcBorders>
              <w:top w:val="single" w:color="000000" w:sz="4" w:space="0"/>
              <w:left w:val="single" w:color="000000" w:sz="4" w:space="0"/>
              <w:bottom w:val="single" w:color="000000" w:sz="4" w:space="0"/>
              <w:right w:val="single" w:color="000000" w:sz="4" w:space="0"/>
            </w:tcBorders>
            <w:shd w:val="clear"/>
            <w:vAlign w:val="center"/>
          </w:tcPr>
          <w:p w14:paraId="0652BE4C">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Style w:val="13"/>
                <w:bdr w:val="none" w:color="auto" w:sz="0" w:space="0"/>
                <w:lang w:val="en-US" w:eastAsia="zh-CN" w:bidi="ar"/>
              </w:rPr>
              <w:t>二、中医医疗骨伤类医疗服务价格项目</w:t>
            </w:r>
          </w:p>
        </w:tc>
      </w:tr>
      <w:tr w14:paraId="5B074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554F6DFF">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PBBA0001</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2FE197C2">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手法整复术（关节脱位）</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398D1FB4">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外固定材料、绷带</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7432BD63">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C134DF3">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57DC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1ACC3035">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PBBA0002</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3D55FDDF">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手法整复术（复杂关节脱位）</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44BDDC07">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外固定材料、绷带</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6F157EF6">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544C9F5F">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6ED72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69D32801">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PBBA0003</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42BBB6BC">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手法整复术（骨伤）</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788E71BB">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外固定材料、绷带</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4569BF6C">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C65BE39">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5FCF4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027B019B">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PBBA0004</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3A206905">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手法整复术（复杂骨伤）</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31816715">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外固定材料、绷带</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4504CA10">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F19A52A">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37394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756F74D2">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PBBA0005</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7726ECF9">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小夹板固定术</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5A5E1D8A">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外固定材料、绷带</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116BDD87">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F0B07C8">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0D1DF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1978F638">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PBBA0006</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1D2E8BDB">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小夹板调整术</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233F1637">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外固定材料、绷带</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102255DA">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95016DC">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7780A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2925" w:type="dxa"/>
            <w:tcBorders>
              <w:top w:val="single" w:color="000000" w:sz="4" w:space="0"/>
              <w:left w:val="single" w:color="000000" w:sz="4" w:space="0"/>
              <w:bottom w:val="single" w:color="000000" w:sz="4" w:space="0"/>
              <w:right w:val="single" w:color="000000" w:sz="4" w:space="0"/>
            </w:tcBorders>
            <w:shd w:val="clear"/>
            <w:vAlign w:val="center"/>
          </w:tcPr>
          <w:p w14:paraId="718ED90F">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PBBA0007</w:t>
            </w:r>
          </w:p>
        </w:tc>
        <w:tc>
          <w:tcPr>
            <w:tcW w:w="3960" w:type="dxa"/>
            <w:tcBorders>
              <w:top w:val="single" w:color="000000" w:sz="4" w:space="0"/>
              <w:left w:val="single" w:color="000000" w:sz="4" w:space="0"/>
              <w:bottom w:val="single" w:color="000000" w:sz="4" w:space="0"/>
              <w:right w:val="single" w:color="000000" w:sz="4" w:space="0"/>
            </w:tcBorders>
            <w:shd w:val="clear"/>
            <w:vAlign w:val="center"/>
          </w:tcPr>
          <w:p w14:paraId="3DC350B3">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中医复位内固定术</w:t>
            </w:r>
          </w:p>
        </w:tc>
        <w:tc>
          <w:tcPr>
            <w:tcW w:w="3255" w:type="dxa"/>
            <w:tcBorders>
              <w:top w:val="single" w:color="000000" w:sz="4" w:space="0"/>
              <w:left w:val="single" w:color="000000" w:sz="4" w:space="0"/>
              <w:bottom w:val="single" w:color="000000" w:sz="4" w:space="0"/>
              <w:right w:val="single" w:color="000000" w:sz="4" w:space="0"/>
            </w:tcBorders>
            <w:shd w:val="clear"/>
            <w:vAlign w:val="center"/>
          </w:tcPr>
          <w:p w14:paraId="4473CBA1">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内固定材料、骨圆针、绷带</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07F04E44">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EF1B81C">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6C254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0" w:hRule="atLeast"/>
        </w:trPr>
        <w:tc>
          <w:tcPr>
            <w:tcW w:w="15015" w:type="dxa"/>
            <w:gridSpan w:val="5"/>
            <w:tcBorders>
              <w:top w:val="single" w:color="000000" w:sz="4" w:space="0"/>
              <w:left w:val="single" w:color="000000" w:sz="4" w:space="0"/>
              <w:bottom w:val="single" w:color="000000" w:sz="4" w:space="0"/>
              <w:right w:val="single" w:color="000000" w:sz="4" w:space="0"/>
            </w:tcBorders>
            <w:shd w:val="clear"/>
            <w:vAlign w:val="center"/>
          </w:tcPr>
          <w:p w14:paraId="384B5CCC">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Style w:val="13"/>
                <w:bdr w:val="none" w:color="auto" w:sz="0" w:space="0"/>
                <w:lang w:val="en-US" w:eastAsia="zh-CN" w:bidi="ar"/>
              </w:rPr>
              <w:t>三、中医特殊疗法医疗服务价格项</w:t>
            </w:r>
          </w:p>
        </w:tc>
      </w:tr>
      <w:tr w14:paraId="1AFF3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76" w:hRule="atLeast"/>
        </w:trPr>
        <w:tc>
          <w:tcPr>
            <w:tcW w:w="2925" w:type="dxa"/>
            <w:tcBorders>
              <w:top w:val="single" w:color="000000" w:sz="4" w:space="0"/>
              <w:left w:val="single" w:color="000000" w:sz="4" w:space="0"/>
              <w:bottom w:val="nil"/>
              <w:right w:val="single" w:color="000000" w:sz="4" w:space="0"/>
            </w:tcBorders>
            <w:shd w:val="clear"/>
            <w:vAlign w:val="center"/>
          </w:tcPr>
          <w:p w14:paraId="4ACF5B11">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PBFA0006</w:t>
            </w:r>
          </w:p>
        </w:tc>
        <w:tc>
          <w:tcPr>
            <w:tcW w:w="3960" w:type="dxa"/>
            <w:tcBorders>
              <w:top w:val="single" w:color="000000" w:sz="4" w:space="0"/>
              <w:left w:val="single" w:color="000000" w:sz="4" w:space="0"/>
              <w:bottom w:val="nil"/>
              <w:right w:val="single" w:color="000000" w:sz="4" w:space="0"/>
            </w:tcBorders>
            <w:shd w:val="clear"/>
            <w:vAlign w:val="center"/>
          </w:tcPr>
          <w:p w14:paraId="76C31DBC">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红皮病清消治疗</w:t>
            </w:r>
          </w:p>
        </w:tc>
        <w:tc>
          <w:tcPr>
            <w:tcW w:w="3255" w:type="dxa"/>
            <w:tcBorders>
              <w:top w:val="single" w:color="000000" w:sz="4" w:space="0"/>
              <w:left w:val="single" w:color="000000" w:sz="4" w:space="0"/>
              <w:bottom w:val="nil"/>
              <w:right w:val="single" w:color="000000" w:sz="4" w:space="0"/>
            </w:tcBorders>
            <w:shd w:val="clear"/>
            <w:vAlign w:val="center"/>
          </w:tcPr>
          <w:p w14:paraId="69C534BA">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敷料</w:t>
            </w:r>
          </w:p>
        </w:tc>
        <w:tc>
          <w:tcPr>
            <w:tcW w:w="2400" w:type="dxa"/>
            <w:tcBorders>
              <w:top w:val="single" w:color="000000" w:sz="4" w:space="0"/>
              <w:left w:val="single" w:color="000000" w:sz="4" w:space="0"/>
              <w:bottom w:val="nil"/>
              <w:right w:val="single" w:color="000000" w:sz="4" w:space="0"/>
            </w:tcBorders>
            <w:shd w:val="clear"/>
            <w:vAlign w:val="center"/>
          </w:tcPr>
          <w:p w14:paraId="78C50731">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c>
          <w:tcPr>
            <w:tcW w:w="2475" w:type="dxa"/>
            <w:tcBorders>
              <w:top w:val="single" w:color="000000" w:sz="4" w:space="0"/>
              <w:left w:val="single" w:color="000000" w:sz="4" w:space="0"/>
              <w:bottom w:val="nil"/>
              <w:right w:val="single" w:color="000000" w:sz="4" w:space="0"/>
            </w:tcBorders>
            <w:shd w:val="clear"/>
            <w:vAlign w:val="center"/>
          </w:tcPr>
          <w:p w14:paraId="413B90F2">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14"/>
                <w:bdr w:val="none" w:color="auto" w:sz="0" w:space="0"/>
                <w:lang w:val="en-US" w:eastAsia="zh-CN" w:bidi="ar"/>
              </w:rPr>
              <w:t>是</w:t>
            </w:r>
          </w:p>
        </w:tc>
      </w:tr>
      <w:tr w14:paraId="71DB4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15015" w:type="dxa"/>
            <w:gridSpan w:val="5"/>
            <w:tcBorders>
              <w:top w:val="single" w:color="000000" w:sz="4" w:space="0"/>
              <w:left w:val="single" w:color="000000" w:sz="4" w:space="0"/>
              <w:bottom w:val="single" w:color="000000" w:sz="4" w:space="0"/>
              <w:right w:val="single" w:color="000000" w:sz="4" w:space="0"/>
            </w:tcBorders>
            <w:shd w:val="clear"/>
            <w:vAlign w:val="center"/>
          </w:tcPr>
          <w:p w14:paraId="5E9CC396">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14"/>
                <w:bdr w:val="none" w:color="auto" w:sz="0" w:space="0"/>
                <w:lang w:val="en-US" w:eastAsia="zh-CN" w:bidi="ar"/>
              </w:rPr>
              <w:t>清单内耗材按照实际采购价格零差率销售；立项指南规范项目的加收项、扩展项的可收费一次性使用医用耗材政策参照主项目执行。</w:t>
            </w:r>
          </w:p>
        </w:tc>
      </w:tr>
    </w:tbl>
    <w:p w14:paraId="77C0A39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lang w:val="en-US" w:eastAsia="zh-CN"/>
        </w:rPr>
        <w:sectPr>
          <w:pgSz w:w="16838" w:h="11906" w:orient="landscape"/>
          <w:pgMar w:top="1080" w:right="1440" w:bottom="1080" w:left="1043" w:header="851" w:footer="992" w:gutter="0"/>
          <w:cols w:space="425" w:num="1"/>
          <w:docGrid w:type="lines" w:linePitch="312" w:charSpace="0"/>
        </w:sectPr>
      </w:pPr>
    </w:p>
    <w:tbl>
      <w:tblPr>
        <w:tblW w:w="65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2014"/>
        <w:gridCol w:w="4515"/>
      </w:tblGrid>
      <w:tr w14:paraId="3ED5E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529" w:type="dxa"/>
            <w:gridSpan w:val="2"/>
            <w:tcBorders>
              <w:top w:val="single" w:color="000000" w:sz="4" w:space="0"/>
              <w:left w:val="single" w:color="000000" w:sz="4" w:space="0"/>
              <w:bottom w:val="single" w:color="000000" w:sz="4" w:space="0"/>
              <w:right w:val="single" w:color="000000" w:sz="4" w:space="0"/>
            </w:tcBorders>
            <w:shd w:val="clear"/>
            <w:vAlign w:val="center"/>
          </w:tcPr>
          <w:p w14:paraId="38133476">
            <w:pPr>
              <w:keepNext w:val="0"/>
              <w:keepLines w:val="0"/>
              <w:widowControl/>
              <w:suppressLineNumbers w:val="0"/>
              <w:ind w:firstLineChars="100"/>
              <w:jc w:val="left"/>
              <w:textAlignment w:val="center"/>
              <w:rPr>
                <w:rFonts w:ascii="Arial" w:hAnsi="Arial" w:cs="Arial"/>
                <w:i w:val="0"/>
                <w:iCs w:val="0"/>
                <w:color w:val="000000"/>
                <w:sz w:val="18"/>
                <w:szCs w:val="18"/>
                <w:u w:val="none"/>
              </w:rPr>
            </w:pPr>
            <w:r>
              <w:rPr>
                <w:rFonts w:ascii="黑体" w:hAnsi="宋体" w:eastAsia="黑体" w:cs="黑体"/>
                <w:i w:val="0"/>
                <w:iCs w:val="0"/>
                <w:color w:val="000000"/>
                <w:kern w:val="0"/>
                <w:sz w:val="18"/>
                <w:szCs w:val="18"/>
                <w:u w:val="none"/>
                <w:bdr w:val="none" w:color="auto" w:sz="0" w:space="0"/>
                <w:lang w:val="en-US" w:eastAsia="zh-CN" w:bidi="ar"/>
              </w:rPr>
              <w:t>附件8</w:t>
            </w:r>
          </w:p>
        </w:tc>
      </w:tr>
      <w:tr w14:paraId="53F21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6529" w:type="dxa"/>
            <w:gridSpan w:val="2"/>
            <w:tcBorders>
              <w:top w:val="single" w:color="000000" w:sz="4" w:space="0"/>
              <w:left w:val="single" w:color="000000" w:sz="4" w:space="0"/>
              <w:bottom w:val="single" w:color="000000" w:sz="4" w:space="0"/>
              <w:right w:val="single" w:color="000000" w:sz="4" w:space="0"/>
            </w:tcBorders>
            <w:shd w:val="clear"/>
            <w:vAlign w:val="top"/>
          </w:tcPr>
          <w:p w14:paraId="6997BE16">
            <w:pPr>
              <w:keepNext w:val="0"/>
              <w:keepLines w:val="0"/>
              <w:widowControl/>
              <w:suppressLineNumbers w:val="0"/>
              <w:jc w:val="center"/>
              <w:textAlignment w:val="top"/>
              <w:rPr>
                <w:rFonts w:hint="default" w:ascii="Arial" w:hAnsi="Arial" w:cs="Arial"/>
                <w:i w:val="0"/>
                <w:iCs w:val="0"/>
                <w:color w:val="000000"/>
                <w:sz w:val="18"/>
                <w:szCs w:val="18"/>
                <w:u w:val="none"/>
              </w:rPr>
            </w:pPr>
            <w:r>
              <w:rPr>
                <w:rFonts w:ascii="黑体" w:hAnsi="宋体" w:eastAsia="黑体" w:cs="黑体"/>
                <w:i w:val="0"/>
                <w:iCs w:val="0"/>
                <w:color w:val="000000"/>
                <w:kern w:val="0"/>
                <w:sz w:val="18"/>
                <w:szCs w:val="18"/>
                <w:u w:val="none"/>
                <w:bdr w:val="none" w:color="auto" w:sz="0" w:space="0"/>
                <w:lang w:val="en-US" w:eastAsia="zh-CN" w:bidi="ar"/>
              </w:rPr>
              <w:t>废止项目表</w:t>
            </w:r>
          </w:p>
        </w:tc>
      </w:tr>
      <w:tr w14:paraId="2493E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4662D6D">
            <w:pPr>
              <w:keepNext w:val="0"/>
              <w:keepLines w:val="0"/>
              <w:widowControl/>
              <w:suppressLineNumbers w:val="0"/>
              <w:jc w:val="center"/>
              <w:textAlignment w:val="center"/>
              <w:rPr>
                <w:rFonts w:hint="default" w:ascii="Arial" w:hAnsi="Arial" w:cs="Arial"/>
                <w:b/>
                <w:bCs/>
                <w:i w:val="0"/>
                <w:iCs w:val="0"/>
                <w:color w:val="000000"/>
                <w:sz w:val="18"/>
                <w:szCs w:val="18"/>
                <w:u w:val="none"/>
              </w:rPr>
            </w:pPr>
            <w:r>
              <w:rPr>
                <w:rStyle w:val="15"/>
                <w:sz w:val="18"/>
                <w:szCs w:val="18"/>
                <w:bdr w:val="none" w:color="auto" w:sz="0" w:space="0"/>
                <w:lang w:val="en-US" w:eastAsia="zh-CN" w:bidi="ar"/>
              </w:rPr>
              <w:t>项目编码</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D62EB29">
            <w:pPr>
              <w:keepNext w:val="0"/>
              <w:keepLines w:val="0"/>
              <w:widowControl/>
              <w:suppressLineNumbers w:val="0"/>
              <w:jc w:val="center"/>
              <w:textAlignment w:val="center"/>
              <w:rPr>
                <w:rFonts w:hint="default" w:ascii="Arial" w:hAnsi="Arial" w:cs="Arial"/>
                <w:b/>
                <w:bCs/>
                <w:i w:val="0"/>
                <w:iCs w:val="0"/>
                <w:color w:val="000000"/>
                <w:sz w:val="18"/>
                <w:szCs w:val="18"/>
                <w:u w:val="none"/>
              </w:rPr>
            </w:pPr>
            <w:r>
              <w:rPr>
                <w:rStyle w:val="15"/>
                <w:sz w:val="18"/>
                <w:szCs w:val="18"/>
                <w:bdr w:val="none" w:color="auto" w:sz="0" w:space="0"/>
                <w:lang w:val="en-US" w:eastAsia="zh-CN" w:bidi="ar"/>
              </w:rPr>
              <w:t>项目名称</w:t>
            </w:r>
          </w:p>
        </w:tc>
      </w:tr>
      <w:tr w14:paraId="6F5A7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8C446B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PBCB0401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0913D7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温灸器灸法</w:t>
            </w:r>
          </w:p>
        </w:tc>
      </w:tr>
      <w:tr w14:paraId="00EAD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6C7613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2D4EAB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艾条灸治疗</w:t>
            </w:r>
          </w:p>
        </w:tc>
      </w:tr>
      <w:tr w14:paraId="0EF08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BE0CDB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PBCB1101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B778C7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雷火灸治疗</w:t>
            </w:r>
          </w:p>
        </w:tc>
      </w:tr>
      <w:tr w14:paraId="35D5F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623423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PBCB1201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0E57F4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太乙神针灸治疗</w:t>
            </w:r>
          </w:p>
        </w:tc>
      </w:tr>
      <w:tr w14:paraId="4C5C8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3831E7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PBCB0701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7DFCA0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灯火灸治疗</w:t>
            </w:r>
          </w:p>
        </w:tc>
      </w:tr>
      <w:tr w14:paraId="38C1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B856D8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PBCB0801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ED8001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药线点灸治疗</w:t>
            </w:r>
          </w:p>
        </w:tc>
      </w:tr>
      <w:tr w14:paraId="60FC9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EE36B1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PBCB0601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D8194F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天灸治疗</w:t>
            </w:r>
          </w:p>
        </w:tc>
      </w:tr>
      <w:tr w14:paraId="4E5D8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AD258D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7F509D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直接灸治疗</w:t>
            </w:r>
          </w:p>
        </w:tc>
      </w:tr>
      <w:tr w14:paraId="60084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965B4E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PBCB0301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2C96F0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隔物灸治疗</w:t>
            </w:r>
          </w:p>
        </w:tc>
      </w:tr>
      <w:tr w14:paraId="7A6E9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DA35D0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PBCB0501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D86911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温针灸治疗</w:t>
            </w:r>
          </w:p>
        </w:tc>
      </w:tr>
      <w:tr w14:paraId="1EAC8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215EDC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PBCB0901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705721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督灸治疗</w:t>
            </w:r>
          </w:p>
        </w:tc>
      </w:tr>
      <w:tr w14:paraId="55A03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F36754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TPBAZ101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F28CA2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中药火灸治疗</w:t>
            </w:r>
          </w:p>
        </w:tc>
      </w:tr>
      <w:tr w14:paraId="7C8CF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F7F570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PBCB1001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59B379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大灸治疗</w:t>
            </w:r>
          </w:p>
        </w:tc>
      </w:tr>
      <w:tr w14:paraId="25006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4B41F7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PBCC0101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826BEC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普通拔罐治疗</w:t>
            </w:r>
          </w:p>
        </w:tc>
      </w:tr>
      <w:tr w14:paraId="6E5EF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936921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PBCC0301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371862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水罐治疗</w:t>
            </w:r>
          </w:p>
        </w:tc>
      </w:tr>
      <w:tr w14:paraId="130F5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1E190F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PBCC0601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45573E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电火罐治疗</w:t>
            </w:r>
          </w:p>
        </w:tc>
      </w:tr>
      <w:tr w14:paraId="383CE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A4399A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PBCC0401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8F0D10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磁罐治疗</w:t>
            </w:r>
          </w:p>
        </w:tc>
      </w:tr>
      <w:tr w14:paraId="223B7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5B5EC7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PBCC0701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75CF1D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真空罐治疗</w:t>
            </w:r>
          </w:p>
        </w:tc>
      </w:tr>
      <w:tr w14:paraId="2301B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0D57A8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PBCC0501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F86170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电罐治疗</w:t>
            </w:r>
          </w:p>
        </w:tc>
      </w:tr>
      <w:tr w14:paraId="6AD72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D0D4C8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PBCC0201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E3BA65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走罐治疗</w:t>
            </w:r>
          </w:p>
        </w:tc>
      </w:tr>
      <w:tr w14:paraId="51E15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DA807B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FC67C5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头痛推拿治疗</w:t>
            </w:r>
          </w:p>
        </w:tc>
      </w:tr>
      <w:tr w14:paraId="24735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0ED649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BB2D4D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眩晕推拿治疗</w:t>
            </w:r>
          </w:p>
        </w:tc>
      </w:tr>
      <w:tr w14:paraId="0F2B0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DAD42B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PBDB0301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98A29B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失眠推拿治疗</w:t>
            </w:r>
          </w:p>
        </w:tc>
      </w:tr>
      <w:tr w14:paraId="1667A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229015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PBDB1401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1A10F0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面瘫推拿治疗</w:t>
            </w:r>
          </w:p>
        </w:tc>
      </w:tr>
      <w:tr w14:paraId="59DDC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3"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D12C07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PBDD0101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FE0630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近视推拿治疗</w:t>
            </w:r>
          </w:p>
        </w:tc>
      </w:tr>
      <w:tr w14:paraId="3E448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487DA5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PBDF0301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D7A91D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药棒穴位按摩治疗</w:t>
            </w:r>
          </w:p>
        </w:tc>
      </w:tr>
      <w:tr w14:paraId="19310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8886FC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PBDF0101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E2CFEC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基本手法推拿治疗</w:t>
            </w:r>
          </w:p>
        </w:tc>
      </w:tr>
      <w:tr w14:paraId="703A6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99ED72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PBDF0102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F230C0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复合手法推拿治疗</w:t>
            </w:r>
          </w:p>
        </w:tc>
      </w:tr>
      <w:tr w14:paraId="7FFE8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3B7227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PBDF0501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10396B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中药膏摩</w:t>
            </w:r>
          </w:p>
        </w:tc>
      </w:tr>
      <w:tr w14:paraId="4A893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424622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31214A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落枕推拿治疗</w:t>
            </w:r>
          </w:p>
        </w:tc>
      </w:tr>
      <w:tr w14:paraId="67E1F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99B411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E1436C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颈椎病推拿治疗</w:t>
            </w:r>
          </w:p>
        </w:tc>
      </w:tr>
      <w:tr w14:paraId="37146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AEC1D9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5651CD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小儿肌性斜颈推拿治疗</w:t>
            </w:r>
          </w:p>
        </w:tc>
      </w:tr>
      <w:tr w14:paraId="413C1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A94AA1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361471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项背肌筋膜炎推拿治疗</w:t>
            </w:r>
          </w:p>
        </w:tc>
      </w:tr>
      <w:tr w14:paraId="63FAE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597360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PBDA0901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0AFE78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强直性脊柱炎推拿治疗</w:t>
            </w:r>
          </w:p>
        </w:tc>
      </w:tr>
      <w:tr w14:paraId="6799A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CE69D3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PBDA0301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560933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颈椎小关节紊乱推拿治疗</w:t>
            </w:r>
          </w:p>
        </w:tc>
      </w:tr>
      <w:tr w14:paraId="6D0B4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CB87AF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PBDA0401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473C16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胸椎小关节紊乱推拿治疗</w:t>
            </w:r>
          </w:p>
        </w:tc>
      </w:tr>
      <w:tr w14:paraId="20DFA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760683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PBDA0501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DA9AF4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腰椎小关节紊乱推拿治疗</w:t>
            </w:r>
          </w:p>
        </w:tc>
      </w:tr>
      <w:tr w14:paraId="37131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A27F93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1A17B6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退行性脊柱炎推拿治疗</w:t>
            </w:r>
          </w:p>
        </w:tc>
      </w:tr>
      <w:tr w14:paraId="4A719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2F2FF3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40F328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寰枢关节失稳推拿治疗</w:t>
            </w:r>
          </w:p>
        </w:tc>
      </w:tr>
      <w:tr w14:paraId="08AC5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BD2BD3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PBDA1901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146F2E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肩周炎推拿治疗</w:t>
            </w:r>
          </w:p>
        </w:tc>
      </w:tr>
      <w:tr w14:paraId="54D5B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DCE5E0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010569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急性腰扭伤推拿治疗</w:t>
            </w:r>
          </w:p>
        </w:tc>
      </w:tr>
      <w:tr w14:paraId="57E28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763AAE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DDC0CE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腰肌劳损推拿治疗</w:t>
            </w:r>
          </w:p>
        </w:tc>
      </w:tr>
      <w:tr w14:paraId="0966E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01B2C4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PBDA0601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C5F753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腰椎间盘突出推拿治疗</w:t>
            </w:r>
          </w:p>
        </w:tc>
      </w:tr>
      <w:tr w14:paraId="02B3F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9E1B70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PBDA0701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DC4D1B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第三腰椎横突综合征推拿治疗</w:t>
            </w:r>
          </w:p>
        </w:tc>
      </w:tr>
      <w:tr w14:paraId="6CB67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8E3837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PBDA0801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75E316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骶髂关节紊乱症推拿治疗</w:t>
            </w:r>
          </w:p>
        </w:tc>
      </w:tr>
      <w:tr w14:paraId="56B6B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039774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1C8C3E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梨状肌综合征推拿治疗</w:t>
            </w:r>
          </w:p>
        </w:tc>
      </w:tr>
      <w:tr w14:paraId="3BAA2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A4FF68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PBDA1801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8ECDE0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臀上皮神经损伤推拿治疗</w:t>
            </w:r>
          </w:p>
        </w:tc>
      </w:tr>
      <w:tr w14:paraId="5CE09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ED2881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PBDA2001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17E7EE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滑囊炎推拿治疗</w:t>
            </w:r>
          </w:p>
        </w:tc>
      </w:tr>
      <w:tr w14:paraId="33839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7E5CB8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PBDA2101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18AB2C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肱骨外上髁炎推拿治疗</w:t>
            </w:r>
          </w:p>
        </w:tc>
      </w:tr>
      <w:tr w14:paraId="1CABA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6BC051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PBDF0201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03582F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运动关节手法推拿治疗</w:t>
            </w:r>
          </w:p>
        </w:tc>
      </w:tr>
      <w:tr w14:paraId="412CD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3A88DC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PBDA2401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B84EF4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退行性膝关节炎推拿治疗</w:t>
            </w:r>
          </w:p>
        </w:tc>
      </w:tr>
      <w:tr w14:paraId="61F64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6E3849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PBDA2201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031435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神经卡压综合征推拿治疗</w:t>
            </w:r>
          </w:p>
        </w:tc>
      </w:tr>
      <w:tr w14:paraId="7249C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CDAAD2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PBDA2301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8FE4F7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桡骨茎突狭窄性腱鞘炎推拿治疗</w:t>
            </w:r>
          </w:p>
        </w:tc>
      </w:tr>
      <w:tr w14:paraId="034BB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E85F75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PBDA2501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2CA201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踝关节损伤推拿治疗</w:t>
            </w:r>
          </w:p>
        </w:tc>
      </w:tr>
      <w:tr w14:paraId="15D2E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C0FDB3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PBDA2601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846205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腕关节损伤推拿治疗</w:t>
            </w:r>
          </w:p>
        </w:tc>
      </w:tr>
      <w:tr w14:paraId="575B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ABF5C8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5A7726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四肢关节错缝推拿治疗</w:t>
            </w:r>
          </w:p>
        </w:tc>
      </w:tr>
      <w:tr w14:paraId="262C1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218953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PBDE1501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EFE9CC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分娩性小儿臂丛神经损伤推拿治疗</w:t>
            </w:r>
          </w:p>
        </w:tc>
      </w:tr>
      <w:tr w14:paraId="29C97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70A9B7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PBDB0401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6CD3B1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感冒推拿治疗</w:t>
            </w:r>
          </w:p>
        </w:tc>
      </w:tr>
      <w:tr w14:paraId="49030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292013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PBDB0501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BDA3A0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咳喘推拿治疗</w:t>
            </w:r>
          </w:p>
        </w:tc>
      </w:tr>
      <w:tr w14:paraId="17E20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C9B0AD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PBDB0601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A3871D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心悸推拿治疗</w:t>
            </w:r>
          </w:p>
        </w:tc>
      </w:tr>
      <w:tr w14:paraId="55244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3B358D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PBDB0701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8BD4CB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消渴推拿治疗</w:t>
            </w:r>
          </w:p>
        </w:tc>
      </w:tr>
      <w:tr w14:paraId="0C797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D28548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PBDB0901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CD8702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慢性胆囊炎推拿治疗</w:t>
            </w:r>
          </w:p>
        </w:tc>
      </w:tr>
      <w:tr w14:paraId="7CC80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28A254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PBDB1001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06A266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呃逆推拿治疗</w:t>
            </w:r>
          </w:p>
        </w:tc>
      </w:tr>
      <w:tr w14:paraId="3B983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8168CA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PBDB1301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E3976D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癃闭推拿治疗</w:t>
            </w:r>
          </w:p>
        </w:tc>
      </w:tr>
      <w:tr w14:paraId="35D7A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3A8117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PBDB1501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6B9CA0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中风后遗症推拿治疗</w:t>
            </w:r>
          </w:p>
        </w:tc>
      </w:tr>
      <w:tr w14:paraId="0DC5A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250EA8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PBDD0201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052EFC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乳蛾推拿治疗</w:t>
            </w:r>
          </w:p>
        </w:tc>
      </w:tr>
      <w:tr w14:paraId="150C1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C762CA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PBDB0801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BFD712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胃脘痛推拿治疗</w:t>
            </w:r>
          </w:p>
        </w:tc>
      </w:tr>
      <w:tr w14:paraId="17507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2AE021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PBDB1201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399DDE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便秘推拿治疗</w:t>
            </w:r>
          </w:p>
        </w:tc>
      </w:tr>
      <w:tr w14:paraId="0AA04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C4610B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PBDB1101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3F50B7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腹泻推拿治疗</w:t>
            </w:r>
          </w:p>
        </w:tc>
      </w:tr>
      <w:tr w14:paraId="6A114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F7AC45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PBDC0201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990822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月经不调推拿治疗</w:t>
            </w:r>
          </w:p>
        </w:tc>
      </w:tr>
      <w:tr w14:paraId="6F34A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F950B7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PBDC0101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B27A15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痛经推拿治疗</w:t>
            </w:r>
          </w:p>
        </w:tc>
      </w:tr>
      <w:tr w14:paraId="04663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BE89EE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PBDE0701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BC52BD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小儿遗尿推拿治疗</w:t>
            </w:r>
          </w:p>
        </w:tc>
      </w:tr>
      <w:tr w14:paraId="3EE97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ED4EEB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PBDE1001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9FDC88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小儿厌食推拿治疗</w:t>
            </w:r>
          </w:p>
        </w:tc>
      </w:tr>
      <w:tr w14:paraId="69F3B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E62924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PBDE1101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B1FDBA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小儿夜啼推拿治疗</w:t>
            </w:r>
          </w:p>
        </w:tc>
      </w:tr>
      <w:tr w14:paraId="33F78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9463AA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PBDE1401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F86090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小儿捏脊治疗</w:t>
            </w:r>
          </w:p>
        </w:tc>
      </w:tr>
      <w:tr w14:paraId="1AAF2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4BEACC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PBDE0901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04D55E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小儿呕吐推拿治疗</w:t>
            </w:r>
          </w:p>
        </w:tc>
      </w:tr>
      <w:tr w14:paraId="6DC29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13FC03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PBDE1301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262ED6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小儿流涎症推拿治疗</w:t>
            </w:r>
          </w:p>
        </w:tc>
      </w:tr>
      <w:tr w14:paraId="70E69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2292B5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7E5582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小儿发热推拿治疗</w:t>
            </w:r>
          </w:p>
        </w:tc>
      </w:tr>
      <w:tr w14:paraId="596FA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B8C244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PBDE0301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887AB6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小儿腹泻推拿治疗</w:t>
            </w:r>
          </w:p>
        </w:tc>
      </w:tr>
      <w:tr w14:paraId="4A8AB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13C5B4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PBDE0401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F01D0F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小儿咳嗽推拿治疗</w:t>
            </w:r>
          </w:p>
        </w:tc>
      </w:tr>
      <w:tr w14:paraId="3DA0F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3"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B45FEE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PBDE0501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D9CFF7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小儿疳积推拿治疗</w:t>
            </w:r>
          </w:p>
        </w:tc>
      </w:tr>
      <w:tr w14:paraId="4A948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DF1903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PBDE0601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857B6E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小儿脱肛推拿治疗</w:t>
            </w:r>
          </w:p>
        </w:tc>
      </w:tr>
      <w:tr w14:paraId="2225B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1C7538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PBDE0801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63CA43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小儿便秘推拿治疗</w:t>
            </w:r>
          </w:p>
        </w:tc>
      </w:tr>
      <w:tr w14:paraId="431A7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2A4964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PBDE1201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84E5A3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小儿腹痛推拿治疗</w:t>
            </w:r>
          </w:p>
        </w:tc>
      </w:tr>
      <w:tr w14:paraId="16AB4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61A4A9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KYA20701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091862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产后围产期乳房按摩</w:t>
            </w:r>
          </w:p>
        </w:tc>
      </w:tr>
      <w:tr w14:paraId="6AB57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4C4DC8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PBDA1001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09455C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外伤性截瘫推拿治疗</w:t>
            </w:r>
          </w:p>
        </w:tc>
      </w:tr>
      <w:tr w14:paraId="14D30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AB0622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1EF436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颞颌关节脱位手法整复术</w:t>
            </w:r>
          </w:p>
        </w:tc>
      </w:tr>
      <w:tr w14:paraId="737E1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048F7A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E43E70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肩锁关节脱位手法整复术</w:t>
            </w:r>
          </w:p>
        </w:tc>
      </w:tr>
      <w:tr w14:paraId="6E5A6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EAA6D6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C886B6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胸锁关节脱位手法整复术</w:t>
            </w:r>
          </w:p>
        </w:tc>
      </w:tr>
      <w:tr w14:paraId="0240D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F79350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522BB9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肩关节脱位手法整复术</w:t>
            </w:r>
          </w:p>
        </w:tc>
      </w:tr>
      <w:tr w14:paraId="38315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363DCA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PBBA0505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5D25CC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肘关节脱位手法整复术</w:t>
            </w:r>
          </w:p>
        </w:tc>
      </w:tr>
      <w:tr w14:paraId="0C794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90B5BA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PBBA0506</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2C7C8C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桡骨头半脱位手法整复术</w:t>
            </w:r>
          </w:p>
        </w:tc>
      </w:tr>
      <w:tr w14:paraId="13002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3B6141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PBBA0507</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CE8ECE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桡骨头脱位手法整复术</w:t>
            </w:r>
          </w:p>
        </w:tc>
      </w:tr>
      <w:tr w14:paraId="2D387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F0FBD3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PBBA0508</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D9E611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下桡尺关节脱位手法整复术</w:t>
            </w:r>
          </w:p>
        </w:tc>
      </w:tr>
      <w:tr w14:paraId="074C0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8CF31D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PBBA0510</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C4C8EC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手腕部脱位手法整复术</w:t>
            </w:r>
          </w:p>
        </w:tc>
      </w:tr>
      <w:tr w14:paraId="5DC00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B86480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PBBA0512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DFD8EA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髌骨脱位手法整复术</w:t>
            </w:r>
          </w:p>
        </w:tc>
      </w:tr>
      <w:tr w14:paraId="09D2D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2B1385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PBBA0513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17E86E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足部关节脱位手法整复术</w:t>
            </w:r>
          </w:p>
        </w:tc>
      </w:tr>
      <w:tr w14:paraId="7C529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E0277C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PBBA0514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3FCA63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脱位合并撕脱骨折手法整复术</w:t>
            </w:r>
          </w:p>
        </w:tc>
      </w:tr>
      <w:tr w14:paraId="1C14F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CD06CD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B06657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尺骨上 1/3 骨折合并桡骨头脱位手法整复术</w:t>
            </w:r>
          </w:p>
        </w:tc>
      </w:tr>
      <w:tr w14:paraId="5AC35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3DA777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1432C1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桡骨下 1/3 骨折合并下尺桡关节脱位手法整复术</w:t>
            </w:r>
          </w:p>
        </w:tc>
      </w:tr>
      <w:tr w14:paraId="21A48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A51E16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PBBA0511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CF7549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髋关节脱位手法整复术</w:t>
            </w:r>
          </w:p>
        </w:tc>
      </w:tr>
      <w:tr w14:paraId="271E4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C39D13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8F6E7A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锁骨骨折手法整复术</w:t>
            </w:r>
          </w:p>
        </w:tc>
      </w:tr>
      <w:tr w14:paraId="756ED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25952E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3D207A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肱骨大结节骨折手法整复术</w:t>
            </w:r>
          </w:p>
        </w:tc>
      </w:tr>
      <w:tr w14:paraId="39185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86C206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5C3CD8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肱骨干骨折手法整复术</w:t>
            </w:r>
          </w:p>
        </w:tc>
      </w:tr>
      <w:tr w14:paraId="0505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213F99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PBBA0110</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FFEFA5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桡尺骨干双骨折手法整复术</w:t>
            </w:r>
          </w:p>
        </w:tc>
      </w:tr>
      <w:tr w14:paraId="75E30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68BF95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CE2072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桡尺骨干单骨折手法整复术</w:t>
            </w:r>
          </w:p>
        </w:tc>
      </w:tr>
      <w:tr w14:paraId="3FF10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0CB460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3ED556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桡骨下端骨折手法整复术</w:t>
            </w:r>
          </w:p>
        </w:tc>
      </w:tr>
      <w:tr w14:paraId="0AD35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348C39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PBBA0116</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5AA17F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掌指骨骨折手法整复术</w:t>
            </w:r>
          </w:p>
        </w:tc>
      </w:tr>
      <w:tr w14:paraId="721E8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003CF3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PBBA0118</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B2D309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股骨干骨折手法整复术</w:t>
            </w:r>
          </w:p>
        </w:tc>
      </w:tr>
      <w:tr w14:paraId="4EDC1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0B8D71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PBBA0119</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143484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股骨髁上骨折手法整复术</w:t>
            </w:r>
          </w:p>
        </w:tc>
      </w:tr>
      <w:tr w14:paraId="6250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CC9414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PBBA0122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459EF2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胫腓骨干骨折手法整复术</w:t>
            </w:r>
          </w:p>
        </w:tc>
      </w:tr>
      <w:tr w14:paraId="42C41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204DE0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PBBA0125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984DD2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足部骨折手法整复术</w:t>
            </w:r>
          </w:p>
        </w:tc>
      </w:tr>
      <w:tr w14:paraId="7BDED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24D521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PBBA0126</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0D179F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脊柱骨折手法整复术</w:t>
            </w:r>
          </w:p>
        </w:tc>
      </w:tr>
      <w:tr w14:paraId="3024D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23EFED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PBBA1501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954979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骨折畸形愈合手法折骨术</w:t>
            </w:r>
          </w:p>
        </w:tc>
      </w:tr>
      <w:tr w14:paraId="27109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B2A12C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5BC3B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bdr w:val="none" w:color="auto" w:sz="0" w:space="0"/>
                <w:lang w:val="en-US" w:eastAsia="zh-CN" w:bidi="ar"/>
              </w:rPr>
              <w:t>肱骨外科颈骨折手法整复术</w:t>
            </w:r>
          </w:p>
        </w:tc>
      </w:tr>
      <w:tr w14:paraId="2B19F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46DAF7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PBBA0105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2E6806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肱骨髁上骨折手法整复术</w:t>
            </w:r>
          </w:p>
        </w:tc>
      </w:tr>
      <w:tr w14:paraId="618ED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4B83AE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PBBA0106</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0D6261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肱骨髁间骨折手法整复术</w:t>
            </w:r>
          </w:p>
        </w:tc>
      </w:tr>
      <w:tr w14:paraId="4125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0439EA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PBBA0107</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CB2D0A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肱骨内外髁骨折手法整复术</w:t>
            </w:r>
          </w:p>
        </w:tc>
      </w:tr>
      <w:tr w14:paraId="50622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9DFEDD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PBBA0108</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D96F88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尺骨鹰嘴骨折手法整复术</w:t>
            </w:r>
          </w:p>
        </w:tc>
      </w:tr>
      <w:tr w14:paraId="27CD8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3F3F6A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PBBA0109</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00B6E1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桡骨头骨折手法整复术</w:t>
            </w:r>
          </w:p>
        </w:tc>
      </w:tr>
      <w:tr w14:paraId="12FA0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F4EDDA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8F22C3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腕舟骨骨折手法整复术</w:t>
            </w:r>
          </w:p>
        </w:tc>
      </w:tr>
      <w:tr w14:paraId="361AD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396A35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PBBA0117</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483DE2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股骨颈/股骨转子间骨折手法整复术</w:t>
            </w:r>
          </w:p>
        </w:tc>
      </w:tr>
      <w:tr w14:paraId="5CC7A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44FC24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PBBA0120</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433DF1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髌骨骨折手法整复术</w:t>
            </w:r>
          </w:p>
        </w:tc>
      </w:tr>
      <w:tr w14:paraId="34F79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93F0A6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PBBA0121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83DE7C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胫骨髁骨折手法整复术</w:t>
            </w:r>
          </w:p>
        </w:tc>
      </w:tr>
      <w:tr w14:paraId="69CFA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E4654D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PBBA0123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09B0DB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踝关节单踝骨折手法整复术</w:t>
            </w:r>
          </w:p>
        </w:tc>
      </w:tr>
      <w:tr w14:paraId="36E84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4832C6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PBBA0124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C940BB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踝关节骨折脱位手法整复术</w:t>
            </w:r>
          </w:p>
        </w:tc>
      </w:tr>
      <w:tr w14:paraId="39044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ABE0CA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PBBA0603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08052B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锁骨骨折锁骨带外固定术</w:t>
            </w:r>
          </w:p>
        </w:tc>
      </w:tr>
      <w:tr w14:paraId="204EC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633402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PBBA0605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E96A54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肋骨骨折叠瓦式外固定术</w:t>
            </w:r>
          </w:p>
        </w:tc>
      </w:tr>
      <w:tr w14:paraId="3FFBD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BAC1DC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B8D817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骨折夹板局部外固定术</w:t>
            </w:r>
          </w:p>
        </w:tc>
      </w:tr>
      <w:tr w14:paraId="56CFB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A85CD7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PBBA0702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F99CD3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骨折超关节夹板外固定术</w:t>
            </w:r>
          </w:p>
        </w:tc>
      </w:tr>
      <w:tr w14:paraId="09ED0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91038B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PBBA0801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65A8F7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外固定架使用</w:t>
            </w:r>
          </w:p>
        </w:tc>
      </w:tr>
      <w:tr w14:paraId="314D0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6727D0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PBBA1002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11AAEB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小夹板调整术</w:t>
            </w:r>
          </w:p>
        </w:tc>
      </w:tr>
      <w:tr w14:paraId="085CD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DB355B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80B360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骨折经皮钳夹复位术</w:t>
            </w:r>
          </w:p>
        </w:tc>
      </w:tr>
      <w:tr w14:paraId="4884A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7CD1B9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341601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经皮穿刺管状骨骨折闭合复位内固定术</w:t>
            </w:r>
          </w:p>
        </w:tc>
      </w:tr>
      <w:tr w14:paraId="45028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50EA79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PBBA0402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9DAED3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经皮穿刺关节骨折闭合复位内固定术</w:t>
            </w:r>
          </w:p>
        </w:tc>
      </w:tr>
      <w:tr w14:paraId="20AE9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29435E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PBBA1301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DFD8F7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骨圆针拔出术</w:t>
            </w:r>
          </w:p>
        </w:tc>
      </w:tr>
      <w:tr w14:paraId="5D21A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3"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67ACEA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8F06F0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肱骨外髁骨折橇拨复位术</w:t>
            </w:r>
          </w:p>
        </w:tc>
      </w:tr>
      <w:tr w14:paraId="14FB4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370670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PBBA0202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F08817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肱骨小头骨折橇拨复位术</w:t>
            </w:r>
          </w:p>
        </w:tc>
      </w:tr>
      <w:tr w14:paraId="7DE89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9E4B2D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PBBA0203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798876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肱骨内上髁骨折橇拨复位术</w:t>
            </w:r>
          </w:p>
        </w:tc>
      </w:tr>
      <w:tr w14:paraId="6D99C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E61834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PBBA0204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B57C52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桡骨头颈部骨折橇拨复位术</w:t>
            </w:r>
          </w:p>
        </w:tc>
      </w:tr>
      <w:tr w14:paraId="4856C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775987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PBBA0205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34F503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腕部经舟骨月骨周围脱位橇拨复位术</w:t>
            </w:r>
          </w:p>
        </w:tc>
      </w:tr>
      <w:tr w14:paraId="04531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0FA11B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PBBA0206</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306C01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股骨髁部骨折橇拨复位术</w:t>
            </w:r>
          </w:p>
        </w:tc>
      </w:tr>
      <w:tr w14:paraId="16BB0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357C31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PBBA0207</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1F852E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胫骨髁部骨折橇拨复位术</w:t>
            </w:r>
          </w:p>
        </w:tc>
      </w:tr>
      <w:tr w14:paraId="7EF41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90D0DB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PBBA0208</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E13ACA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踝关节骨折撬拨复位术</w:t>
            </w:r>
          </w:p>
        </w:tc>
      </w:tr>
      <w:tr w14:paraId="3EF1B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75BB9B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PBBA0209</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BF16E8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跟骨骨折橇拨复位术</w:t>
            </w:r>
          </w:p>
        </w:tc>
      </w:tr>
      <w:tr w14:paraId="080EB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18B7D3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PBBA0901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B6B606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关节粘连手法松解术</w:t>
            </w:r>
          </w:p>
        </w:tc>
      </w:tr>
      <w:tr w14:paraId="15556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D18EB1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PBBA0902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FA0199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大关节粘连手法松解术</w:t>
            </w:r>
          </w:p>
        </w:tc>
      </w:tr>
      <w:tr w14:paraId="09576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B0F786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PBBA1401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2EA43F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腱鞘囊肿挤压术</w:t>
            </w:r>
          </w:p>
        </w:tc>
      </w:tr>
      <w:tr w14:paraId="78F9C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9FE9D3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PBBA0509</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BC28A5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桡腕关节脱位手法整复术</w:t>
            </w:r>
          </w:p>
        </w:tc>
      </w:tr>
      <w:tr w14:paraId="4DE90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624F8A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PBFA0704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62187F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韧带针刀松解术</w:t>
            </w:r>
          </w:p>
        </w:tc>
      </w:tr>
      <w:tr w14:paraId="48558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31C5E6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BD76F1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贴敷治疗（小）</w:t>
            </w:r>
          </w:p>
        </w:tc>
      </w:tr>
      <w:tr w14:paraId="74A3E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FED653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PBAA0102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1D3ED5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贴敷治疗（中）</w:t>
            </w:r>
          </w:p>
        </w:tc>
      </w:tr>
      <w:tr w14:paraId="26970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D37742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PBAA0103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55C52D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贴敷治疗（大）</w:t>
            </w:r>
          </w:p>
        </w:tc>
      </w:tr>
      <w:tr w14:paraId="2EF06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39B226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PBAA0104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85C4C5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贴敷治疗（特大）</w:t>
            </w:r>
          </w:p>
        </w:tc>
      </w:tr>
      <w:tr w14:paraId="4DBAC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8AE416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4B1ED8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中药涂擦治疗</w:t>
            </w:r>
          </w:p>
        </w:tc>
      </w:tr>
      <w:tr w14:paraId="7DE32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42410D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BB3423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中药热奄包治疗（小）</w:t>
            </w:r>
          </w:p>
        </w:tc>
      </w:tr>
      <w:tr w14:paraId="2B201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3E9580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PBAA0302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AC9586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中药热奄包治疗（中）</w:t>
            </w:r>
          </w:p>
        </w:tc>
      </w:tr>
      <w:tr w14:paraId="06A68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946957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PBAA0303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5AB4BC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中药热奄包治疗（大）</w:t>
            </w:r>
          </w:p>
        </w:tc>
      </w:tr>
      <w:tr w14:paraId="7DCAE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9D5CCF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PBAA0304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C182F6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中药热奄包治疗（特大）</w:t>
            </w:r>
          </w:p>
        </w:tc>
      </w:tr>
      <w:tr w14:paraId="12082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AE7695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79A2A1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中药封包治疗（小）</w:t>
            </w:r>
          </w:p>
        </w:tc>
      </w:tr>
      <w:tr w14:paraId="56B56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632EAF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PBAA0402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E48193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中药封包治疗（中）</w:t>
            </w:r>
          </w:p>
        </w:tc>
      </w:tr>
      <w:tr w14:paraId="3B35967C">
        <w:tblPrEx>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362F91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PBAA0403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1E659B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中药封包治疗（大）</w:t>
            </w:r>
          </w:p>
        </w:tc>
      </w:tr>
      <w:tr w14:paraId="576AB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01737F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PBAA0404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176AA5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中药封包治疗（特大）</w:t>
            </w:r>
          </w:p>
        </w:tc>
      </w:tr>
      <w:tr w14:paraId="474FD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CF3298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FB8993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中药局部熏洗治疗</w:t>
            </w:r>
          </w:p>
        </w:tc>
      </w:tr>
      <w:tr w14:paraId="44A9F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3"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72898E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PBAA0502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CB659A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中药半身熏洗治疗</w:t>
            </w:r>
          </w:p>
        </w:tc>
      </w:tr>
      <w:tr w14:paraId="487DF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F9517B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PBAA0503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31D632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中药全身熏洗治疗</w:t>
            </w:r>
          </w:p>
        </w:tc>
      </w:tr>
      <w:tr w14:paraId="46FC0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A3547E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B576AD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中药蒸汽浴治疗</w:t>
            </w:r>
          </w:p>
        </w:tc>
      </w:tr>
      <w:tr w14:paraId="1671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7D17D0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F542DE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中药塌渍治疗</w:t>
            </w:r>
          </w:p>
        </w:tc>
      </w:tr>
      <w:tr w14:paraId="18585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0D8070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PBAA0801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7C06C4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中药熏药治疗</w:t>
            </w:r>
          </w:p>
        </w:tc>
      </w:tr>
      <w:tr w14:paraId="20C9A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456E6F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PBAA0901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687F80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中药硬膏热贴敷治疗</w:t>
            </w:r>
          </w:p>
        </w:tc>
      </w:tr>
      <w:tr w14:paraId="42826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308EA1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PBAA1001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40AC51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烫熨治疗（小）</w:t>
            </w:r>
          </w:p>
        </w:tc>
      </w:tr>
      <w:tr w14:paraId="7A56C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D1DC5D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PBAA1002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31EC3C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烫熨治疗（中）</w:t>
            </w:r>
          </w:p>
        </w:tc>
      </w:tr>
      <w:tr w14:paraId="204C6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FC86A9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PBAA1003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4B1F9A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烫熨治疗（大）</w:t>
            </w:r>
          </w:p>
        </w:tc>
      </w:tr>
      <w:tr w14:paraId="50D8B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1A749A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PBAA1004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CC084D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烫熨治疗（特大）</w:t>
            </w:r>
          </w:p>
        </w:tc>
      </w:tr>
      <w:tr w14:paraId="3DB47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763BDA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0090CE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赘生物中药腐蚀治疗</w:t>
            </w:r>
          </w:p>
        </w:tc>
      </w:tr>
      <w:tr w14:paraId="47ADE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B43F3A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DE3617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中药化腐清创术（小）</w:t>
            </w:r>
          </w:p>
        </w:tc>
      </w:tr>
      <w:tr w14:paraId="68A9A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474E1F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PBAA1202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E41759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中药化腐清创术（中）</w:t>
            </w:r>
          </w:p>
        </w:tc>
      </w:tr>
      <w:tr w14:paraId="1C485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6C31DF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PBAA1203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2CF644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中药化腐清创术（大）</w:t>
            </w:r>
          </w:p>
        </w:tc>
      </w:tr>
      <w:tr w14:paraId="2A1F0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E3A896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PBAA1204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BF0E31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中药化腐清创术（特大）</w:t>
            </w:r>
          </w:p>
        </w:tc>
      </w:tr>
      <w:tr w14:paraId="144E6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EDE872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PBCD0401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0DF26B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穴位贴敷治疗</w:t>
            </w:r>
          </w:p>
        </w:tc>
      </w:tr>
      <w:tr w14:paraId="2A74B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67A75B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973D92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耳部吹药治疗</w:t>
            </w:r>
          </w:p>
        </w:tc>
      </w:tr>
      <w:tr w14:paraId="7B87A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E4404F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PBFA0502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56E896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咽部吹药治疗</w:t>
            </w:r>
          </w:p>
        </w:tc>
      </w:tr>
      <w:tr w14:paraId="36E97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B00391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PBFA1001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EBB297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经直肠中药滴入治疗</w:t>
            </w:r>
          </w:p>
        </w:tc>
      </w:tr>
      <w:tr w14:paraId="66683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B89FD5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PBAA1603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E4B1C7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乳腺窦道切开搔爬术</w:t>
            </w:r>
          </w:p>
        </w:tc>
      </w:tr>
      <w:tr w14:paraId="3437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5D4A34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PBAA1602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693722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耳前窦道切开搔爬术</w:t>
            </w:r>
          </w:p>
        </w:tc>
      </w:tr>
      <w:tr w14:paraId="44D94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E6A2F1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E3CA2E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体表窦道切开搔爬术</w:t>
            </w:r>
          </w:p>
        </w:tc>
      </w:tr>
      <w:tr w14:paraId="6976E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761344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55F515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挑治</w:t>
            </w:r>
          </w:p>
        </w:tc>
      </w:tr>
      <w:tr w14:paraId="35E64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1CC4A6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PBFA0301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A57D87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鼻腔割治</w:t>
            </w:r>
          </w:p>
        </w:tc>
      </w:tr>
      <w:tr w14:paraId="3FEA7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61E3E8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PBCD1001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69D499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割治</w:t>
            </w:r>
          </w:p>
        </w:tc>
      </w:tr>
      <w:tr w14:paraId="7FA9B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679C4A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PBCD0101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B95454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穴位放血治疗</w:t>
            </w:r>
          </w:p>
        </w:tc>
      </w:tr>
      <w:tr w14:paraId="0195F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622CDB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85BD23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甲床放血治疗</w:t>
            </w:r>
          </w:p>
        </w:tc>
      </w:tr>
      <w:tr w14:paraId="7CF8A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3C94F2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PBAA1501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E069AD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药线引流治疗</w:t>
            </w:r>
          </w:p>
        </w:tc>
      </w:tr>
      <w:tr w14:paraId="2D691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78EAAE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PBFA0901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5A3466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刮痧治疗</w:t>
            </w:r>
          </w:p>
        </w:tc>
      </w:tr>
      <w:tr w14:paraId="5B7DB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1C2349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PBCD1501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B0F926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砭石治疗</w:t>
            </w:r>
          </w:p>
        </w:tc>
      </w:tr>
      <w:tr w14:paraId="499BD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EF4DAA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PBFA0702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7DD4CC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四肢关节针刀治疗</w:t>
            </w:r>
          </w:p>
        </w:tc>
      </w:tr>
      <w:tr w14:paraId="6C48E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99D21B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PBFA0703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541CFF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手足针刀治疗</w:t>
            </w:r>
          </w:p>
        </w:tc>
      </w:tr>
      <w:tr w14:paraId="58CBF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1D9A71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PBFA0802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E0AF8A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四肢关节刃针治疗</w:t>
            </w:r>
          </w:p>
        </w:tc>
      </w:tr>
      <w:tr w14:paraId="28C07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506FA2C">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PBFA0803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9A4CD4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手足刃针治疗</w:t>
            </w:r>
          </w:p>
        </w:tc>
      </w:tr>
      <w:tr w14:paraId="21068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B12A35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PBFA0701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9CAAE0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脊柱针刀治疗</w:t>
            </w:r>
          </w:p>
        </w:tc>
      </w:tr>
      <w:tr w14:paraId="56D51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42B18FA">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PBFA0801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F0D747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脊柱刃针治疗</w:t>
            </w:r>
          </w:p>
        </w:tc>
      </w:tr>
      <w:tr w14:paraId="3B40B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18A515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PBDF0401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3E43B0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手指点穴治疗</w:t>
            </w:r>
          </w:p>
        </w:tc>
      </w:tr>
      <w:tr w14:paraId="0A841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13579C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PBFA0201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95E729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鼻中隔烙法治疗</w:t>
            </w:r>
          </w:p>
        </w:tc>
      </w:tr>
      <w:tr w14:paraId="43FC9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DA2285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PBFA0202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9FAADC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扁桃体烙法治疗</w:t>
            </w:r>
          </w:p>
        </w:tc>
      </w:tr>
      <w:tr w14:paraId="2FEF3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E6606E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PBFA0101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70C64E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白内障针拨术</w:t>
            </w:r>
          </w:p>
        </w:tc>
      </w:tr>
      <w:tr w14:paraId="6D913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EBEA72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PBDF0601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63A14D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足底反射治疗</w:t>
            </w:r>
          </w:p>
        </w:tc>
      </w:tr>
      <w:tr w14:paraId="5C9FC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9CC671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w0204000058</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69C572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微波电动按摩吸乳（器）</w:t>
            </w:r>
          </w:p>
        </w:tc>
      </w:tr>
      <w:tr w14:paraId="747F2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4FFB38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W0207030013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288DA7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白内障针拔吸出术(单)</w:t>
            </w:r>
          </w:p>
        </w:tc>
      </w:tr>
      <w:tr w14:paraId="418C5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301814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W0207030012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59972F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白内障套出术(单)</w:t>
            </w:r>
          </w:p>
        </w:tc>
      </w:tr>
      <w:tr w14:paraId="5DB30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94C46E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w0422020045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103C82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窦道搔扒术</w:t>
            </w:r>
          </w:p>
        </w:tc>
      </w:tr>
      <w:tr w14:paraId="7D0BD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F014B9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W0207030006</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192F11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臂丛麻醉术</w:t>
            </w:r>
          </w:p>
        </w:tc>
      </w:tr>
      <w:tr w14:paraId="7CF34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623B99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W0207030010</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C3BC3F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腰椎定位显微脊核摘除术</w:t>
            </w:r>
          </w:p>
        </w:tc>
      </w:tr>
      <w:tr w14:paraId="0AF99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5C6A47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w0218010004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4BE1E17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食道钡餐透视(钡棉)</w:t>
            </w:r>
          </w:p>
        </w:tc>
      </w:tr>
      <w:tr w14:paraId="074BA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5B6B3B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w0218010005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E1162A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一般透视下骨折复位、取异物</w:t>
            </w:r>
          </w:p>
        </w:tc>
      </w:tr>
      <w:tr w14:paraId="6B205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28F558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w0218020001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15EF16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电视下透视</w:t>
            </w:r>
          </w:p>
        </w:tc>
      </w:tr>
      <w:tr w14:paraId="0FA63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890AC1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w0218020002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79DB85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电视下心脏透视(右前斜位服钡)</w:t>
            </w:r>
          </w:p>
        </w:tc>
      </w:tr>
      <w:tr w14:paraId="519DF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A6AFAD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w0218020003</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4DE1FB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电视下腹透</w:t>
            </w:r>
          </w:p>
        </w:tc>
      </w:tr>
      <w:tr w14:paraId="2CA68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B50BC4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w0218020004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152602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电视食道钡餐透视(钡棉)</w:t>
            </w:r>
          </w:p>
        </w:tc>
      </w:tr>
      <w:tr w14:paraId="4B74B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3165DFB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w0218020005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5B16809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电视下骨折复位、取异物</w:t>
            </w:r>
          </w:p>
        </w:tc>
      </w:tr>
      <w:tr w14:paraId="34A2D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FEEC33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w0218050014</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308DB4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钼靶乳腺机乳腺投照</w:t>
            </w:r>
          </w:p>
        </w:tc>
      </w:tr>
      <w:tr w14:paraId="1E68E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428AC9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w0218050015</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D2BF96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乳腺干板照相</w:t>
            </w:r>
          </w:p>
        </w:tc>
      </w:tr>
      <w:tr w14:paraId="01418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3"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7E67D7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w0218050016</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5E036A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液晶乳腺检查</w:t>
            </w:r>
          </w:p>
        </w:tc>
      </w:tr>
      <w:tr w14:paraId="18146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9C7710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w0218050017</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3C3734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高频X线乳腺摄影(超高频钼靶 X 照像)</w:t>
            </w:r>
          </w:p>
        </w:tc>
      </w:tr>
      <w:tr w14:paraId="45D3B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B10B38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w0218050018</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D855980">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高频X线下乳腺穿刺</w:t>
            </w:r>
          </w:p>
        </w:tc>
      </w:tr>
      <w:tr w14:paraId="1FF4A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02ED46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w0218050019</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375CB14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X线透视诊断(车)</w:t>
            </w:r>
          </w:p>
        </w:tc>
      </w:tr>
      <w:tr w14:paraId="285BB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57682AB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w0201000068</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4C11F7B">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防褥疮气垫(床,褥)</w:t>
            </w:r>
          </w:p>
        </w:tc>
      </w:tr>
      <w:tr w14:paraId="3A85C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655CC7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w0201000092</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CD458D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脑室引流术后持续引流</w:t>
            </w:r>
          </w:p>
        </w:tc>
      </w:tr>
      <w:tr w14:paraId="587AC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8AA94A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w0206000021</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51A888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病损封闭</w:t>
            </w:r>
          </w:p>
        </w:tc>
      </w:tr>
      <w:tr w14:paraId="1A874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7B59D42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2001.2-3 期</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C1BD39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电子束（EBCT）</w:t>
            </w:r>
          </w:p>
        </w:tc>
      </w:tr>
      <w:tr w14:paraId="5B931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FBD0338">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2004.15 期</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CBF5D5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一次性尿垫</w:t>
            </w:r>
          </w:p>
        </w:tc>
      </w:tr>
      <w:tr w14:paraId="391E8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8D4D7E4">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2004.15 期</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166AFA2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一次性中单</w:t>
            </w:r>
          </w:p>
        </w:tc>
      </w:tr>
      <w:tr w14:paraId="056AE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09AD0EB2">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2007 年 243 号</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6BE6BFEF">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血氧饱和度粘性探头</w:t>
            </w:r>
          </w:p>
        </w:tc>
      </w:tr>
      <w:tr w14:paraId="7FCD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62DC4CE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2003.7 期</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295F885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痔疮吻合器</w:t>
            </w:r>
          </w:p>
        </w:tc>
      </w:tr>
      <w:tr w14:paraId="4857C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18F6DD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2003.18-19 期</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0E9A4F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直肠、尿路造口底盘、造口袋</w:t>
            </w:r>
          </w:p>
        </w:tc>
      </w:tr>
      <w:tr w14:paraId="40F94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9B7D849">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2002.5 期</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D5E4423">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石膏夹板系统</w:t>
            </w:r>
          </w:p>
        </w:tc>
      </w:tr>
      <w:tr w14:paraId="2D02A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1775E46D">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2002.5 期</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2ED6555">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超声乳化套刀</w:t>
            </w:r>
          </w:p>
        </w:tc>
      </w:tr>
      <w:tr w14:paraId="79762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4C15FF26">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2009 年1604 号</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7EACE3DE">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电子气垫床</w:t>
            </w:r>
          </w:p>
        </w:tc>
      </w:tr>
      <w:tr w14:paraId="5124C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2014" w:type="dxa"/>
            <w:tcBorders>
              <w:top w:val="single" w:color="000000" w:sz="4" w:space="0"/>
              <w:left w:val="single" w:color="000000" w:sz="4" w:space="0"/>
              <w:bottom w:val="single" w:color="000000" w:sz="4" w:space="0"/>
              <w:right w:val="single" w:color="000000" w:sz="4" w:space="0"/>
            </w:tcBorders>
            <w:shd w:val="clear"/>
            <w:vAlign w:val="center"/>
          </w:tcPr>
          <w:p w14:paraId="2A1DB617">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2004.1-2 期</w:t>
            </w:r>
          </w:p>
        </w:tc>
        <w:tc>
          <w:tcPr>
            <w:tcW w:w="4515" w:type="dxa"/>
            <w:tcBorders>
              <w:top w:val="single" w:color="000000" w:sz="4" w:space="0"/>
              <w:left w:val="single" w:color="000000" w:sz="4" w:space="0"/>
              <w:bottom w:val="single" w:color="000000" w:sz="4" w:space="0"/>
              <w:right w:val="single" w:color="000000" w:sz="4" w:space="0"/>
            </w:tcBorders>
            <w:shd w:val="clear"/>
            <w:vAlign w:val="center"/>
          </w:tcPr>
          <w:p w14:paraId="0ACFF2C1">
            <w:pPr>
              <w:keepNext w:val="0"/>
              <w:keepLines w:val="0"/>
              <w:widowControl/>
              <w:suppressLineNumbers w:val="0"/>
              <w:jc w:val="center"/>
              <w:textAlignment w:val="center"/>
              <w:rPr>
                <w:rFonts w:hint="default" w:ascii="Arial" w:hAnsi="Arial" w:cs="Arial"/>
                <w:i w:val="0"/>
                <w:iCs w:val="0"/>
                <w:color w:val="000000"/>
                <w:sz w:val="18"/>
                <w:szCs w:val="18"/>
                <w:u w:val="none"/>
              </w:rPr>
            </w:pPr>
            <w:r>
              <w:rPr>
                <w:rStyle w:val="16"/>
                <w:sz w:val="18"/>
                <w:szCs w:val="18"/>
                <w:bdr w:val="none" w:color="auto" w:sz="0" w:space="0"/>
                <w:lang w:val="en-US" w:eastAsia="zh-CN" w:bidi="ar"/>
              </w:rPr>
              <w:t>祛痰清肺仪治疗</w:t>
            </w:r>
          </w:p>
        </w:tc>
      </w:tr>
    </w:tbl>
    <w:p w14:paraId="53F940A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lang w:val="en-US" w:eastAsia="zh-CN"/>
        </w:rPr>
      </w:pPr>
    </w:p>
    <w:sectPr>
      <w:pgSz w:w="16838" w:h="11906" w:orient="landscape"/>
      <w:pgMar w:top="1080" w:right="1440" w:bottom="1080" w:left="1043" w:header="851" w:footer="992" w:gutter="0"/>
      <w:cols w:equalWidth="0" w:num="2">
        <w:col w:w="6965" w:space="425"/>
        <w:col w:w="6965"/>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A80362"/>
    <w:multiLevelType w:val="singleLevel"/>
    <w:tmpl w:val="C2A8036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iZmY5MDk4Yzc0NmI4MTQyZTYwNjAwNGM4NjkyNWEifQ=="/>
  </w:docVars>
  <w:rsids>
    <w:rsidRoot w:val="2F48355A"/>
    <w:rsid w:val="09AD7E3E"/>
    <w:rsid w:val="1ACE4EB9"/>
    <w:rsid w:val="1CDD2776"/>
    <w:rsid w:val="26FF5C3A"/>
    <w:rsid w:val="275902BC"/>
    <w:rsid w:val="28D72411"/>
    <w:rsid w:val="2F48355A"/>
    <w:rsid w:val="4290100C"/>
    <w:rsid w:val="431529BB"/>
    <w:rsid w:val="45B82E1E"/>
    <w:rsid w:val="59994CEC"/>
    <w:rsid w:val="5F9877BD"/>
    <w:rsid w:val="745D2CF4"/>
    <w:rsid w:val="77296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autoSpaceDE w:val="0"/>
      <w:autoSpaceDN w:val="0"/>
      <w:ind w:left="117"/>
      <w:jc w:val="left"/>
    </w:pPr>
    <w:rPr>
      <w:rFonts w:ascii="仿宋_GB2312" w:hAnsi="仿宋_GB2312" w:eastAsia="仿宋_GB2312" w:cs="仿宋_GB2312"/>
      <w:kern w:val="0"/>
      <w:sz w:val="32"/>
      <w:szCs w:val="32"/>
      <w:lang w:eastAsia="en-US"/>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7">
    <w:name w:val="font112"/>
    <w:basedOn w:val="6"/>
    <w:qFormat/>
    <w:uiPriority w:val="0"/>
    <w:rPr>
      <w:rFonts w:hint="eastAsia" w:ascii="宋体" w:hAnsi="宋体" w:eastAsia="宋体" w:cs="宋体"/>
      <w:color w:val="000000"/>
      <w:sz w:val="16"/>
      <w:szCs w:val="16"/>
      <w:u w:val="none"/>
    </w:rPr>
  </w:style>
  <w:style w:type="character" w:customStyle="1" w:styleId="8">
    <w:name w:val="font161"/>
    <w:basedOn w:val="6"/>
    <w:qFormat/>
    <w:uiPriority w:val="0"/>
    <w:rPr>
      <w:rFonts w:hint="eastAsia" w:ascii="宋体" w:hAnsi="宋体" w:eastAsia="宋体" w:cs="宋体"/>
      <w:strike/>
      <w:color w:val="000000"/>
      <w:sz w:val="16"/>
      <w:szCs w:val="16"/>
    </w:rPr>
  </w:style>
  <w:style w:type="character" w:customStyle="1" w:styleId="9">
    <w:name w:val="font171"/>
    <w:basedOn w:val="6"/>
    <w:uiPriority w:val="0"/>
    <w:rPr>
      <w:rFonts w:hint="eastAsia" w:ascii="宋体" w:hAnsi="宋体" w:eastAsia="宋体" w:cs="宋体"/>
      <w:b/>
      <w:bCs/>
      <w:color w:val="FF0000"/>
      <w:sz w:val="16"/>
      <w:szCs w:val="16"/>
      <w:u w:val="none"/>
    </w:rPr>
  </w:style>
  <w:style w:type="character" w:customStyle="1" w:styleId="10">
    <w:name w:val="font181"/>
    <w:basedOn w:val="6"/>
    <w:qFormat/>
    <w:uiPriority w:val="0"/>
    <w:rPr>
      <w:rFonts w:hint="eastAsia" w:ascii="宋体" w:hAnsi="宋体" w:eastAsia="宋体" w:cs="宋体"/>
      <w:b/>
      <w:bCs/>
      <w:color w:val="FF0000"/>
      <w:sz w:val="18"/>
      <w:szCs w:val="18"/>
      <w:u w:val="none"/>
    </w:rPr>
  </w:style>
  <w:style w:type="character" w:customStyle="1" w:styleId="11">
    <w:name w:val="font21"/>
    <w:basedOn w:val="6"/>
    <w:uiPriority w:val="0"/>
    <w:rPr>
      <w:rFonts w:hint="eastAsia" w:ascii="宋体" w:hAnsi="宋体" w:eastAsia="宋体" w:cs="宋体"/>
      <w:color w:val="000000"/>
      <w:sz w:val="18"/>
      <w:szCs w:val="18"/>
      <w:u w:val="none"/>
    </w:rPr>
  </w:style>
  <w:style w:type="character" w:customStyle="1" w:styleId="12">
    <w:name w:val="font61"/>
    <w:basedOn w:val="6"/>
    <w:qFormat/>
    <w:uiPriority w:val="0"/>
    <w:rPr>
      <w:rFonts w:hint="eastAsia" w:ascii="宋体" w:hAnsi="宋体" w:eastAsia="宋体" w:cs="宋体"/>
      <w:color w:val="000000"/>
      <w:sz w:val="18"/>
      <w:szCs w:val="18"/>
      <w:u w:val="none"/>
    </w:rPr>
  </w:style>
  <w:style w:type="character" w:customStyle="1" w:styleId="13">
    <w:name w:val="font41"/>
    <w:basedOn w:val="6"/>
    <w:uiPriority w:val="0"/>
    <w:rPr>
      <w:rFonts w:ascii="宋体" w:hAnsi="宋体" w:eastAsia="宋体" w:cs="宋体"/>
      <w:b/>
      <w:bCs/>
      <w:color w:val="000000"/>
      <w:sz w:val="20"/>
      <w:szCs w:val="20"/>
      <w:u w:val="none"/>
    </w:rPr>
  </w:style>
  <w:style w:type="character" w:customStyle="1" w:styleId="14">
    <w:name w:val="font71"/>
    <w:basedOn w:val="6"/>
    <w:uiPriority w:val="0"/>
    <w:rPr>
      <w:rFonts w:ascii="宋体" w:hAnsi="宋体" w:eastAsia="宋体" w:cs="宋体"/>
      <w:color w:val="000000"/>
      <w:sz w:val="20"/>
      <w:szCs w:val="20"/>
      <w:u w:val="none"/>
    </w:rPr>
  </w:style>
  <w:style w:type="character" w:customStyle="1" w:styleId="15">
    <w:name w:val="font81"/>
    <w:basedOn w:val="6"/>
    <w:uiPriority w:val="0"/>
    <w:rPr>
      <w:rFonts w:ascii="宋体" w:hAnsi="宋体" w:eastAsia="宋体" w:cs="宋体"/>
      <w:b/>
      <w:bCs/>
      <w:color w:val="000000"/>
      <w:sz w:val="24"/>
      <w:szCs w:val="24"/>
      <w:u w:val="none"/>
    </w:rPr>
  </w:style>
  <w:style w:type="character" w:customStyle="1" w:styleId="16">
    <w:name w:val="font51"/>
    <w:basedOn w:val="6"/>
    <w:uiPriority w:val="0"/>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3532</Words>
  <Characters>4126</Characters>
  <Lines>0</Lines>
  <Paragraphs>0</Paragraphs>
  <TotalTime>14</TotalTime>
  <ScaleCrop>false</ScaleCrop>
  <LinksUpToDate>false</LinksUpToDate>
  <CharactersWithSpaces>4167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2024-11-01T07:38:00Z</dcterms:created>
  <dc:creator>樱子</dc:creator>
  <cp:lastModifiedBy>樱子</cp:lastModifiedBy>
  <dcterms:modified xsi:type="dcterms:W3CDTF">2025-12-16T03:30:49Z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B167D7F3D598476287F26B7E296FA671_13</vt:lpwstr>
  </property>
  <property fmtid="{D5CDD505-2E9C-101B-9397-08002B2CF9AE}" pid="4" name="KSOTemplateDocerSaveRecord">
    <vt:lpwstr>eyJoZGlkIjoiNjQwNmEzYWU5MTkxNDM3NGEzOTJiMWE4MDhiNjM4NjAiLCJ1c2VySWQiOiIyMzg3OTczODQifQ==</vt:lpwstr>
  </property>
</Properties>
</file>